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9005" w14:textId="f3a9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2019 жылғы 18 наурыздағы № 292/42-6 шешімі. Ақмола облысының Әділет департаментінде 2019 жылғы 4 сәуірде № 7122 болып тіркелді. Күші жойылды - Ақмола облысы Целиноград аудандық мәслихатының 2020 жылғы 10 шілдедегі № 428/64-6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10.07.2020 </w:t>
      </w:r>
      <w:r>
        <w:rPr>
          <w:rFonts w:ascii="Times New Roman"/>
          <w:b w:val="false"/>
          <w:i w:val="false"/>
          <w:color w:val="ff0000"/>
          <w:sz w:val="28"/>
        </w:rPr>
        <w:t>№ 428/64-6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23 қазандағы № 146/20-6 (Нормативтік құқықтық актілерді мемлекеттік тіркеу тізілімінде № 6154 болып тіркелген, 2017 жылғы 10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Целиноград ауданында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w:t>
      </w:r>
    </w:p>
    <w:p>
      <w:pPr>
        <w:spacing w:after="0"/>
        <w:ind w:left="0"/>
        <w:jc w:val="both"/>
      </w:pPr>
      <w:r>
        <w:rPr>
          <w:rFonts w:ascii="Times New Roman"/>
          <w:b w:val="false"/>
          <w:i w:val="false"/>
          <w:color w:val="000000"/>
          <w:sz w:val="28"/>
        </w:rPr>
        <w:t>
      ең төмен зейнетақыны алатын зейнеткерлерге;</w:t>
      </w:r>
    </w:p>
    <w:p>
      <w:pPr>
        <w:spacing w:after="0"/>
        <w:ind w:left="0"/>
        <w:jc w:val="both"/>
      </w:pPr>
      <w:r>
        <w:rPr>
          <w:rFonts w:ascii="Times New Roman"/>
          <w:b w:val="false"/>
          <w:i w:val="false"/>
          <w:color w:val="000000"/>
          <w:sz w:val="28"/>
        </w:rPr>
        <w:t>
      1, 2, 3-топтағы мүгедектерге, 18 жасқа дейінгі мүгедек балаларға, соның ішінде ата-анасының (заңды өкілдерінің) біреуіне ұсынылады;</w:t>
      </w:r>
    </w:p>
    <w:p>
      <w:pPr>
        <w:spacing w:after="0"/>
        <w:ind w:left="0"/>
        <w:jc w:val="both"/>
      </w:pPr>
      <w:r>
        <w:rPr>
          <w:rFonts w:ascii="Times New Roman"/>
          <w:b w:val="false"/>
          <w:i w:val="false"/>
          <w:color w:val="000000"/>
          <w:sz w:val="28"/>
        </w:rPr>
        <w:t>
      көп балалы отбасыларға;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 шектен аспайтын жан басына шаққандағы орташа табыстың бар болуы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зейнетақыны алатын зейнеткерлерге;</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1, 2, 3-топтағы мүгедектерге, 18 жасқа дейінгі мүгедек балаларға;</w:t>
      </w:r>
    </w:p>
    <w:p>
      <w:pPr>
        <w:spacing w:after="0"/>
        <w:ind w:left="0"/>
        <w:jc w:val="both"/>
      </w:pPr>
      <w:r>
        <w:rPr>
          <w:rFonts w:ascii="Times New Roman"/>
          <w:b w:val="false"/>
          <w:i w:val="false"/>
          <w:color w:val="000000"/>
          <w:sz w:val="28"/>
        </w:rPr>
        <w:t>
      4) табысы ең төменгі күнкөріс деңгейінен аспайтын көп балалы отбасыларға, жылына бір рет он бес айлық есептік көрсеткіш мөлшерінде, облыстың жергілікті атқарушы органымен келісім бойынша;</w:t>
      </w:r>
    </w:p>
    <w:p>
      <w:pPr>
        <w:spacing w:after="0"/>
        <w:ind w:left="0"/>
        <w:jc w:val="both"/>
      </w:pPr>
      <w:r>
        <w:rPr>
          <w:rFonts w:ascii="Times New Roman"/>
          <w:b w:val="false"/>
          <w:i w:val="false"/>
          <w:color w:val="000000"/>
          <w:sz w:val="28"/>
        </w:rPr>
        <w:t>
      5) анықталған жағдайларға байланысты, жедел әлеуметтік қолдауға мұқтаж отбасыларға (азаматтарға) өмірлік қиын жағдай туындағаннан кейін үш айдан кешіктірмей өтініш берілгенде,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онкологиялық стационар жағдайда арнайы ем қабылдаудағы адамдарға он бес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негізінде жылдық оқу құнының мөлшерінде;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он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айлық есептік көрсеткіш мөлшерінде;</w:t>
      </w:r>
    </w:p>
    <w:p>
      <w:pPr>
        <w:spacing w:after="0"/>
        <w:ind w:left="0"/>
        <w:jc w:val="both"/>
      </w:pPr>
      <w:r>
        <w:rPr>
          <w:rFonts w:ascii="Times New Roman"/>
          <w:b w:val="false"/>
          <w:i w:val="false"/>
          <w:color w:val="000000"/>
          <w:sz w:val="28"/>
        </w:rPr>
        <w:t>
      6)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ай сайын, бір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теңестірілген адамдарға, Ұлы Отан соғысының қатысушылары теңестірілген адамдардың басқа да санаттарына, ең төмен зейнетақыны алатын зейнеткерлерге, 1, 2, 3-топтағы мүгедектерге, 18 жасқа дейінгі мүгедек балаларға, соның ішінде ата-анасының (заңды өкілдерінің) біреуіне ұсынылады, көп балалы отбасыларға - қала маңындағы жолаушылар көлігінде жол жүруге төлем төлеуден босату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"11-1. Қала маңындағы жолаушылар көлігінде жол жүруге төлем төлеуден босату үшін электрондық атаулы картасының түпнұсқасы ұсынылады.".</w:t>
      </w:r>
    </w:p>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