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fafc" w14:textId="c39f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2018 жылғы 24 желтоқсандағы № 6С-37/1 "2019-2021 жылдарға арналған аудандық бюджет туралы" шешiмiне өзгерістер және толықтырулар енгiзу туралы</w:t>
      </w:r>
    </w:p>
    <w:p>
      <w:pPr>
        <w:spacing w:after="0"/>
        <w:ind w:left="0"/>
        <w:jc w:val="both"/>
      </w:pPr>
      <w:r>
        <w:rPr>
          <w:rFonts w:ascii="Times New Roman"/>
          <w:b w:val="false"/>
          <w:i w:val="false"/>
          <w:color w:val="000000"/>
          <w:sz w:val="28"/>
        </w:rPr>
        <w:t>Ақмола облысы Бурабай аудандық мәслихатының 2019 жылғы 20 ақпандағы № 6С-39/2 шешімі. Ақмола облысының Әділет департаментінде 2019 жылғы 20 ақпанда № 7070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"2019-2021 жылдарға арналған аудандық бюджет туралы" 2018 жылғы 24 желтоқсандағы № 6С-37/1 (Нормативтік құқықтық актілерді мемлекеттік тіркеу тізілімінде № 7034 болып тіркелген, 2019 жылғы 14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және толықтырулар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осы шешімнің 1, 2 және 3 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13252798,0 мың теңге, соның ішінде:</w:t>
      </w:r>
    </w:p>
    <w:p>
      <w:pPr>
        <w:spacing w:after="0"/>
        <w:ind w:left="0"/>
        <w:jc w:val="both"/>
      </w:pPr>
      <w:r>
        <w:rPr>
          <w:rFonts w:ascii="Times New Roman"/>
          <w:b w:val="false"/>
          <w:i w:val="false"/>
          <w:color w:val="000000"/>
          <w:sz w:val="28"/>
        </w:rPr>
        <w:t>
      салықтық түсімдер – 2426717,0 мың теңге;</w:t>
      </w:r>
    </w:p>
    <w:p>
      <w:pPr>
        <w:spacing w:after="0"/>
        <w:ind w:left="0"/>
        <w:jc w:val="both"/>
      </w:pPr>
      <w:r>
        <w:rPr>
          <w:rFonts w:ascii="Times New Roman"/>
          <w:b w:val="false"/>
          <w:i w:val="false"/>
          <w:color w:val="000000"/>
          <w:sz w:val="28"/>
        </w:rPr>
        <w:t>
      салықтық емес түсімдер – 14871,0 мың теңге;</w:t>
      </w:r>
    </w:p>
    <w:p>
      <w:pPr>
        <w:spacing w:after="0"/>
        <w:ind w:left="0"/>
        <w:jc w:val="both"/>
      </w:pPr>
      <w:r>
        <w:rPr>
          <w:rFonts w:ascii="Times New Roman"/>
          <w:b w:val="false"/>
          <w:i w:val="false"/>
          <w:color w:val="000000"/>
          <w:sz w:val="28"/>
        </w:rPr>
        <w:t>
      негізгі капиталды сатудан түсетін түсімдер – 111500,0 мың теңге;</w:t>
      </w:r>
    </w:p>
    <w:p>
      <w:pPr>
        <w:spacing w:after="0"/>
        <w:ind w:left="0"/>
        <w:jc w:val="both"/>
      </w:pPr>
      <w:r>
        <w:rPr>
          <w:rFonts w:ascii="Times New Roman"/>
          <w:b w:val="false"/>
          <w:i w:val="false"/>
          <w:color w:val="000000"/>
          <w:sz w:val="28"/>
        </w:rPr>
        <w:t>
      трансферттердің түсімдері – 10699710,0 мың теңге;</w:t>
      </w:r>
    </w:p>
    <w:p>
      <w:pPr>
        <w:spacing w:after="0"/>
        <w:ind w:left="0"/>
        <w:jc w:val="both"/>
      </w:pPr>
      <w:r>
        <w:rPr>
          <w:rFonts w:ascii="Times New Roman"/>
          <w:b w:val="false"/>
          <w:i w:val="false"/>
          <w:color w:val="000000"/>
          <w:sz w:val="28"/>
        </w:rPr>
        <w:t>
      2) шығындар – 13425982,0 мың теңге;</w:t>
      </w:r>
    </w:p>
    <w:p>
      <w:pPr>
        <w:spacing w:after="0"/>
        <w:ind w:left="0"/>
        <w:jc w:val="both"/>
      </w:pPr>
      <w:r>
        <w:rPr>
          <w:rFonts w:ascii="Times New Roman"/>
          <w:b w:val="false"/>
          <w:i w:val="false"/>
          <w:color w:val="000000"/>
          <w:sz w:val="28"/>
        </w:rPr>
        <w:t>
      3) таза бюджеттік кредиттеу – 12480,0 мың теңге, соның ішінде:</w:t>
      </w:r>
    </w:p>
    <w:p>
      <w:pPr>
        <w:spacing w:after="0"/>
        <w:ind w:left="0"/>
        <w:jc w:val="both"/>
      </w:pPr>
      <w:r>
        <w:rPr>
          <w:rFonts w:ascii="Times New Roman"/>
          <w:b w:val="false"/>
          <w:i w:val="false"/>
          <w:color w:val="000000"/>
          <w:sz w:val="28"/>
        </w:rPr>
        <w:t>
      бюджеттік кредиттер – 30300,0 мың теңге;</w:t>
      </w:r>
    </w:p>
    <w:p>
      <w:pPr>
        <w:spacing w:after="0"/>
        <w:ind w:left="0"/>
        <w:jc w:val="both"/>
      </w:pPr>
      <w:r>
        <w:rPr>
          <w:rFonts w:ascii="Times New Roman"/>
          <w:b w:val="false"/>
          <w:i w:val="false"/>
          <w:color w:val="000000"/>
          <w:sz w:val="28"/>
        </w:rPr>
        <w:t>
      бюджеттік кредиттерді өтеу – 17820,0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- 185664,0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185664,0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"12-1. 8 қосымшаға сәйкес аудандық бюджет шығындарының құрамында 2019 жылға арналған ауылдық бюджеттерге нысаналы трансферттері қарастырылғаны ескерілсін.</w:t>
      </w:r>
    </w:p>
    <w:bookmarkStart w:name="z5" w:id="3"/>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анықталады.";</w:t>
      </w:r>
    </w:p>
    <w:bookmarkEnd w:id="3"/>
    <w:bookmarkStart w:name="z6" w:id="4"/>
    <w:p>
      <w:pPr>
        <w:spacing w:after="0"/>
        <w:ind w:left="0"/>
        <w:jc w:val="both"/>
      </w:pPr>
      <w:r>
        <w:rPr>
          <w:rFonts w:ascii="Times New Roman"/>
          <w:b w:val="false"/>
          <w:i w:val="false"/>
          <w:color w:val="000000"/>
          <w:sz w:val="28"/>
        </w:rPr>
        <w:t xml:space="preserve">
      Бурабай аудандық мәслихатының көрсетілген шешiмінің </w:t>
      </w:r>
      <w:r>
        <w:rPr>
          <w:rFonts w:ascii="Times New Roman"/>
          <w:b w:val="false"/>
          <w:i w:val="false"/>
          <w:color w:val="000000"/>
          <w:sz w:val="28"/>
        </w:rPr>
        <w:t>1 қосымшасы</w:t>
      </w:r>
      <w:r>
        <w:rPr>
          <w:rFonts w:ascii="Times New Roman"/>
          <w:b w:val="false"/>
          <w:i w:val="false"/>
          <w:color w:val="000000"/>
          <w:sz w:val="28"/>
        </w:rPr>
        <w:t xml:space="preserve"> осы шешiмнiң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4"/>
    <w:bookmarkStart w:name="z7"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8 қосымшасымен</w:t>
      </w:r>
      <w:r>
        <w:rPr>
          <w:rFonts w:ascii="Times New Roman"/>
          <w:b w:val="false"/>
          <w:i w:val="false"/>
          <w:color w:val="000000"/>
          <w:sz w:val="28"/>
        </w:rPr>
        <w:t xml:space="preserve"> толықтырылсын.</w:t>
      </w:r>
    </w:p>
    <w:bookmarkEnd w:id="5"/>
    <w:bookmarkStart w:name="z8" w:id="6"/>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XXXIX сессиясының төрағасы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Қ.Шаяхметов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20 ақпандағы № 6С-39/2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 № 6С-37/1</w:t>
            </w:r>
            <w:r>
              <w:br/>
            </w:r>
            <w:r>
              <w:rPr>
                <w:rFonts w:ascii="Times New Roman"/>
                <w:b w:val="false"/>
                <w:i w:val="false"/>
                <w:color w:val="000000"/>
                <w:sz w:val="20"/>
              </w:rPr>
              <w:t>шешіміне 1 қосымша</w:t>
            </w:r>
          </w:p>
        </w:tc>
      </w:tr>
    </w:tbl>
    <w:bookmarkStart w:name="z10" w:id="7"/>
    <w:p>
      <w:pPr>
        <w:spacing w:after="0"/>
        <w:ind w:left="0"/>
        <w:jc w:val="left"/>
      </w:pPr>
      <w:r>
        <w:rPr>
          <w:rFonts w:ascii="Times New Roman"/>
          <w:b/>
          <w:i w:val="false"/>
          <w:color w:val="000000"/>
        </w:rPr>
        <w:t xml:space="preserve"> 2019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13252798,0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10192524,0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10192524,0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13425982,0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5654617,3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4980974,0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673643,3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673643,3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967345,8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20 ақпандағы № 6С-39/2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 № 6С-37/1</w:t>
            </w:r>
            <w:r>
              <w:br/>
            </w:r>
            <w:r>
              <w:rPr>
                <w:rFonts w:ascii="Times New Roman"/>
                <w:b w:val="false"/>
                <w:i w:val="false"/>
                <w:color w:val="000000"/>
                <w:sz w:val="20"/>
              </w:rPr>
              <w:t>шешіміне 8 қосымша</w:t>
            </w:r>
          </w:p>
        </w:tc>
      </w:tr>
    </w:tbl>
    <w:bookmarkStart w:name="z12" w:id="8"/>
    <w:p>
      <w:pPr>
        <w:spacing w:after="0"/>
        <w:ind w:left="0"/>
        <w:jc w:val="left"/>
      </w:pPr>
      <w:r>
        <w:rPr>
          <w:rFonts w:ascii="Times New Roman"/>
          <w:b/>
          <w:i w:val="false"/>
          <w:color w:val="000000"/>
        </w:rPr>
        <w:t xml:space="preserve"> 2019 жылға арналған ауылдық бюджеттерге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7"/>
        <w:gridCol w:w="4573"/>
      </w:tblGrid>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есебiнен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еңбекақы мөлшерінің өзгеруіне байланысты азаматтық қызметшілердің жекелеген санаттарының, мемлекеттік бюджет қаражаты есебінен ұсталатын ұйымдардың қызметкерлерінің, қазыналық кәсіпорын қызметкерлерінің еңбекақысын арттыруға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автокөлік жолдары және тұрғын үй инспекциясы бөлімі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