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7730" w14:textId="7607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2015 жылғы 24 шілдедегі № 5С-44/2 "Бурабай ауданында тұратын аз қамтылған отбасыларға (азаматтарға), тұрғын үй көмегін көрсетудің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2019 жылғы 5 желтоқсандағы № 6С-50/1 шешімі. Ақмола облысының Әділет департаментінде 2019 жылғы 11 желтоқсанда № 7565 болып тіркелді. Күші жойылды - Ақмола облысы Бурабай аудандық мәслихатының 2020 жылғы 25 ақпандағы № 6С-56/3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25.02.2020 </w:t>
      </w:r>
      <w:r>
        <w:rPr>
          <w:rFonts w:ascii="Times New Roman"/>
          <w:b w:val="false"/>
          <w:i w:val="false"/>
          <w:color w:val="ff0000"/>
          <w:sz w:val="28"/>
        </w:rPr>
        <w:t>№ 6С-56/3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ауданында тұратын аз қамтылған отбасыларға (азаматтарға), тұрғын үй көмегін көрсетудің тәртібі мен мөлшерін айқындау туралы" 2015 жылғы 24 шілдедегі № 5С-44/2 (Нормативтік құқықтық актілерді мемлекеттік тіркеу тізілімінде № 4944 болып тіркелген, 2015 жылғы 3 қыркүйекте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Қазақстан Республикасының 1997 жылғы 16 сәуірдегі "Тұрғын үй қатынастары туралы" Заңына,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қаулысына, Қазақстан Республикасы Үкіметінің 2009 жылғы 30 желтоқсандағы "Тұрғын үй көмегін көрсету ережесін бекіту туралы" № 2314 қаулысына сәйкес, Бурабай аудандық мәслихаты ШЕШІМ ҚАБЫЛДАДЫ:";</w:t>
      </w:r>
    </w:p>
    <w:bookmarkStart w:name="z4" w:id="3"/>
    <w:p>
      <w:pPr>
        <w:spacing w:after="0"/>
        <w:ind w:left="0"/>
        <w:jc w:val="both"/>
      </w:pPr>
      <w:r>
        <w:rPr>
          <w:rFonts w:ascii="Times New Roman"/>
          <w:b w:val="false"/>
          <w:i w:val="false"/>
          <w:color w:val="000000"/>
          <w:sz w:val="28"/>
        </w:rPr>
        <w:t xml:space="preserve">
      көрсетілген шешімнің косымшасындағы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 орыс тіліндегі мәтін өзгермейді:</w:t>
      </w:r>
    </w:p>
    <w:bookmarkEnd w:id="3"/>
    <w:p>
      <w:pPr>
        <w:spacing w:after="0"/>
        <w:ind w:left="0"/>
        <w:jc w:val="both"/>
      </w:pPr>
      <w:r>
        <w:rPr>
          <w:rFonts w:ascii="Times New Roman"/>
          <w:b w:val="false"/>
          <w:i w:val="false"/>
          <w:color w:val="000000"/>
          <w:sz w:val="28"/>
        </w:rPr>
        <w:t>
      "1. Тұрғын үй көмегi жергiлiктi бюджет қаражаты есебiнен Бурабай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Start w:name="z5" w:id="4"/>
    <w:p>
      <w:pPr>
        <w:spacing w:after="0"/>
        <w:ind w:left="0"/>
        <w:jc w:val="both"/>
      </w:pPr>
      <w:r>
        <w:rPr>
          <w:rFonts w:ascii="Times New Roman"/>
          <w:b w:val="false"/>
          <w:i w:val="false"/>
          <w:color w:val="000000"/>
          <w:sz w:val="28"/>
        </w:rPr>
        <w:t xml:space="preserve">
      көрсетілген шешімнің косымшасындағы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"4. Тұрғын үй көмегін тағайындау бойынша уәкілетті орган болып "Бурабай ауданының жұмыспен қамту, әлеуметтік бағдарламалар және азаматтық хал актілерін тіркеу бөлімі" мемлекеттік мекемесі анықталды (әрі қарай – уәкілетті орган).";</w:t>
      </w:r>
    </w:p>
    <w:bookmarkStart w:name="z6" w:id="5"/>
    <w:p>
      <w:pPr>
        <w:spacing w:after="0"/>
        <w:ind w:left="0"/>
        <w:jc w:val="both"/>
      </w:pPr>
      <w:r>
        <w:rPr>
          <w:rFonts w:ascii="Times New Roman"/>
          <w:b w:val="false"/>
          <w:i w:val="false"/>
          <w:color w:val="000000"/>
          <w:sz w:val="28"/>
        </w:rPr>
        <w:t xml:space="preserve">
      көрсетілген шешімнің косымшасындағы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bookmarkEnd w:id="5"/>
    <w:p>
      <w:pPr>
        <w:spacing w:after="0"/>
        <w:ind w:left="0"/>
        <w:jc w:val="both"/>
      </w:pPr>
      <w:r>
        <w:rPr>
          <w:rFonts w:ascii="Times New Roman"/>
          <w:b w:val="false"/>
          <w:i w:val="false"/>
          <w:color w:val="000000"/>
          <w:sz w:val="28"/>
        </w:rPr>
        <w:t>
      "11. Өтемақы шараларымен қамтамасыз етілетін тұрғын үй көлемінің нормасы бір адамға он сегіз шаршы метр.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және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 шығыстары белгіленген көлемнің нормасынан жоғары болса, төлем жалпыға бірдей негізде жүргізіледі. Жалғыз тұратын азаматтар үшін жәрдемақы шараларымен қамтамасыз етілетін тұрғын үй көлемінің нормасы отыз шаршы метр, бірақ бір бөлмелі пәтердің көлемінен аз болмауы тиіс.";</w:t>
      </w:r>
    </w:p>
    <w:bookmarkStart w:name="z7" w:id="6"/>
    <w:p>
      <w:pPr>
        <w:spacing w:after="0"/>
        <w:ind w:left="0"/>
        <w:jc w:val="both"/>
      </w:pPr>
      <w:r>
        <w:rPr>
          <w:rFonts w:ascii="Times New Roman"/>
          <w:b w:val="false"/>
          <w:i w:val="false"/>
          <w:color w:val="000000"/>
          <w:sz w:val="28"/>
        </w:rPr>
        <w:t xml:space="preserve">
      көрсетілген шешімнің косымшасындағы </w:t>
      </w:r>
      <w:r>
        <w:rPr>
          <w:rFonts w:ascii="Times New Roman"/>
          <w:b w:val="false"/>
          <w:i w:val="false"/>
          <w:color w:val="000000"/>
          <w:sz w:val="28"/>
        </w:rPr>
        <w:t>16 тармақ</w:t>
      </w:r>
      <w:r>
        <w:rPr>
          <w:rFonts w:ascii="Times New Roman"/>
          <w:b w:val="false"/>
          <w:i w:val="false"/>
          <w:color w:val="000000"/>
          <w:sz w:val="28"/>
        </w:rPr>
        <w:t xml:space="preserve"> жаңа редакцияда баяндалсын:</w:t>
      </w:r>
    </w:p>
    <w:bookmarkEnd w:id="6"/>
    <w:p>
      <w:pPr>
        <w:spacing w:after="0"/>
        <w:ind w:left="0"/>
        <w:jc w:val="both"/>
      </w:pPr>
      <w:r>
        <w:rPr>
          <w:rFonts w:ascii="Times New Roman"/>
          <w:b w:val="false"/>
          <w:i w:val="false"/>
          <w:color w:val="000000"/>
          <w:sz w:val="28"/>
        </w:rPr>
        <w:t>
      "16.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 стандартына сәйкес жүзеге асырылады.";</w:t>
      </w:r>
    </w:p>
    <w:bookmarkStart w:name="z8" w:id="7"/>
    <w:p>
      <w:pPr>
        <w:spacing w:after="0"/>
        <w:ind w:left="0"/>
        <w:jc w:val="both"/>
      </w:pPr>
      <w:r>
        <w:rPr>
          <w:rFonts w:ascii="Times New Roman"/>
          <w:b w:val="false"/>
          <w:i w:val="false"/>
          <w:color w:val="000000"/>
          <w:sz w:val="28"/>
        </w:rPr>
        <w:t xml:space="preserve">
      көрсетілген шешімнің косымшасындағы </w:t>
      </w:r>
      <w:r>
        <w:rPr>
          <w:rFonts w:ascii="Times New Roman"/>
          <w:b w:val="false"/>
          <w:i w:val="false"/>
          <w:color w:val="000000"/>
          <w:sz w:val="28"/>
        </w:rPr>
        <w:t>17 тармақ</w:t>
      </w:r>
      <w:r>
        <w:rPr>
          <w:rFonts w:ascii="Times New Roman"/>
          <w:b w:val="false"/>
          <w:i w:val="false"/>
          <w:color w:val="000000"/>
          <w:sz w:val="28"/>
        </w:rPr>
        <w:t xml:space="preserve"> жаңа редакцияда баяндалсын:</w:t>
      </w:r>
    </w:p>
    <w:bookmarkEnd w:id="7"/>
    <w:p>
      <w:pPr>
        <w:spacing w:after="0"/>
        <w:ind w:left="0"/>
        <w:jc w:val="both"/>
      </w:pPr>
      <w:r>
        <w:rPr>
          <w:rFonts w:ascii="Times New Roman"/>
          <w:b w:val="false"/>
          <w:i w:val="false"/>
          <w:color w:val="000000"/>
          <w:sz w:val="28"/>
        </w:rPr>
        <w:t>
      "17. Тұрғын үй көмегін тағайындау негіздемелеріне сәйкес келмеген жағдайда уәкілетті орган тұрғын үй көмегін ұсынудан бас тартады.".</w:t>
      </w:r>
    </w:p>
    <w:bookmarkStart w:name="z9" w:id="8"/>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L</w:t>
            </w:r>
            <w:r>
              <w:br/>
            </w:r>
            <w:r>
              <w:rPr>
                <w:rFonts w:ascii="Times New Roman"/>
                <w:b w:val="false"/>
                <w:i/>
                <w:color w:val="000000"/>
                <w:sz w:val="20"/>
              </w:rPr>
              <w:t>(кезектен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Р.Қайдауылов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Ә.Мұздыбаев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