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b6e4" w14:textId="2fdb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2019-2020 оқу жылына техникалық және кәсіптік, орта білімнен кейінгі білімі бар мамандарды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Ақтөбе облысы әкімдігінің 2019 жылғы 22 ақпандағы № 72 қаулысы. Ақтөбе облысының Әділет департаментінде 2019 жылғы 25 ақпанда № 5969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2007 жылғы 27 шілдедегі "Білім туралы" Заңының 6-бабының </w:t>
      </w:r>
      <w:r>
        <w:rPr>
          <w:rFonts w:ascii="Times New Roman"/>
          <w:b w:val="false"/>
          <w:i w:val="false"/>
          <w:color w:val="000000"/>
          <w:sz w:val="28"/>
        </w:rPr>
        <w:t>2-тармағының</w:t>
      </w:r>
      <w:r>
        <w:rPr>
          <w:rFonts w:ascii="Times New Roman"/>
          <w:b w:val="false"/>
          <w:i w:val="false"/>
          <w:color w:val="000000"/>
          <w:sz w:val="28"/>
        </w:rPr>
        <w:t xml:space="preserve"> 8-3) тармақшасына, Қазақстан Республикасы Білім және ғылым министрінің 2016 жылғы 29 қаңтардағы № 122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Нормативтік құқықтық актілерді мемлекеттік тіркеу тізілімінде № 13418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әкімдігінің 05.02.2020 </w:t>
      </w:r>
      <w:r>
        <w:rPr>
          <w:rFonts w:ascii="Times New Roman"/>
          <w:b w:val="false"/>
          <w:i w:val="false"/>
          <w:color w:val="000000"/>
          <w:sz w:val="28"/>
        </w:rPr>
        <w:t>№ 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2019-2020 оқу жылына техникалық және кәсіптік, орта білімнен кейінгі білімі бар мамандарды даярлауға арналған жергілікті бюджет қаржысы есебінен мемлекеттік білім беру тапсырысы бекітілсін.</w:t>
      </w:r>
    </w:p>
    <w:bookmarkEnd w:id="1"/>
    <w:bookmarkStart w:name="z4" w:id="2"/>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М. Тоқжановқа жүктелсін.</w:t>
      </w:r>
    </w:p>
    <w:bookmarkEnd w:id="3"/>
    <w:bookmarkStart w:name="z6" w:id="4"/>
    <w:p>
      <w:pPr>
        <w:spacing w:after="0"/>
        <w:ind w:left="0"/>
        <w:jc w:val="both"/>
      </w:pPr>
      <w:r>
        <w:rPr>
          <w:rFonts w:ascii="Times New Roman"/>
          <w:b w:val="false"/>
          <w:i w:val="false"/>
          <w:color w:val="000000"/>
          <w:sz w:val="28"/>
        </w:rPr>
        <w:t>
      4. Осы қаулы алғаш ресми жарияланғаннан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 әкімдігінің 2019 жылғы 22 ақпандағы № 72 қаулысына қосымша</w:t>
            </w:r>
          </w:p>
        </w:tc>
      </w:tr>
    </w:tbl>
    <w:p>
      <w:pPr>
        <w:spacing w:after="0"/>
        <w:ind w:left="0"/>
        <w:jc w:val="left"/>
      </w:pPr>
      <w:r>
        <w:rPr>
          <w:rFonts w:ascii="Times New Roman"/>
          <w:b/>
          <w:i w:val="false"/>
          <w:color w:val="000000"/>
        </w:rPr>
        <w:t xml:space="preserve"> 2019 - 2020 оқу жылына техникалық және кәсіптік, орта білімнен кейінгі білімі бар мамандарды даярлауға жергілікті бюджет қаржысы есебінен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 Ақтөбе облысы әкімдігінің 05.02.2020 </w:t>
      </w:r>
      <w:r>
        <w:rPr>
          <w:rFonts w:ascii="Times New Roman"/>
          <w:b w:val="false"/>
          <w:i w:val="false"/>
          <w:color w:val="ff0000"/>
          <w:sz w:val="28"/>
        </w:rPr>
        <w:t>№ 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506"/>
        <w:gridCol w:w="2886"/>
        <w:gridCol w:w="418"/>
        <w:gridCol w:w="1542"/>
        <w:gridCol w:w="2184"/>
        <w:gridCol w:w="1865"/>
      </w:tblGrid>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маманды оқытуға жұмсалатын шығыстардың орташа құны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үшін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 үшін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 беру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0300000 – Медицина, фармацевтика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 – Өнер және мәдениет</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қызметі және халықтық көркемдік шығармашылығы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және музыкалық өнер эстрадасы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дирижеры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салу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0600000 – Метрология, стандарттау және сертификаттау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0700000 - Геология, тау-кен өндірісі және пайдалы қазбаларды өндіру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газ-кен орындарын пайдалану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газды қайта өңдеу технологиясы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0900000 - Энергетика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желілерінің электр жабдықтары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 механикалық жабдықтар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электрлі механикалық жабдықтарды техникалық пайдалану, қызмет көрсету және жөндеу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1000000 - Металлургия және машина жасау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өлшеу-бақылау құралдары және өндірістегі автоматика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өлшеу- бақылау құралдары және өндірістегі автоматика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автоматты желілер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көлік, құрылыс- жол машиналары мен жабдықтарын техникалық пайдалану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құрамдарын пайдалану, жөндеу және техникалық қызмет көрсету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және қондырғылар</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машиналары мен жабдықтарын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өндірісі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өндірісі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(қолдану саласы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және электрондық құрал-жабдықтар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радио электрондық жабдықтарды техникалық пайдалану (көлік түрі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1400000 - Құрылыс және коммуналдық шаруашылық</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құрылымдарды салу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машиналарын техникалық пайдалану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санитарлық-техникалық құрылғыларды, желдеткіштерді және инженерлік жүйелерді монтаждау және пайдалану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 ішкі көрінісінің дизайны, қалпына келтіру, қайта құру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және металл бұйымдары өндірісі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бақ-саябақ және ландшафт құрылысы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 бойынша 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0800000 – Мұнай-газ және химия өндірісі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 (бейін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0100000 - Білім</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1100000 - Көлік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 (салалар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1200000 - Өндіру, құрастыру, пайдалану және жөндеу (салалар бойынша)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1300000 - Байланыс, телекоммуникация және ақпараттық технологиялар</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 (түрлері бойынша)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0500000 - Қызмет көрсету, экономика және басқару</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1500000 - Ауыл шаруашылығы, ветеринария және экология</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бойынша 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