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5e073" w14:textId="a65e0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2018 жылғы 10 желтоқсандағы № 347 "2019-2021 жылдарға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2019 жылғы 26 сәуірдегі № 418 шешімі. Ақтөбе облысының Әділет департаментінде 2019 жылғы 30 сәуірде № 6117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Ақтөбе облыстық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Облыстық мәслихаттың 2018 жылғы 10 желтоқсандағы № 347 "2019-2021 жылдарға арналған облыстық бюджет туралы" (Нормативтік құқықтық актілерді мемлекеттік тіркеу тізілімінде № 5966 тіркелген, 2018 жылғы 24 желтоқсанда Қазақстан Республикасы нормативтік құқықтық актілердің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bookmarkStart w:name="z4"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1-тармақта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кірістер –</w:t>
      </w:r>
    </w:p>
    <w:p>
      <w:pPr>
        <w:spacing w:after="0"/>
        <w:ind w:left="0"/>
        <w:jc w:val="both"/>
      </w:pPr>
      <w:r>
        <w:rPr>
          <w:rFonts w:ascii="Times New Roman"/>
          <w:b w:val="false"/>
          <w:i w:val="false"/>
          <w:color w:val="000000"/>
          <w:sz w:val="28"/>
        </w:rPr>
        <w:t>
      "156 636 723,2" сандары "175 083 323,2" сандарымен ауыстырылсын, оның ішінде:</w:t>
      </w:r>
    </w:p>
    <w:p>
      <w:pPr>
        <w:spacing w:after="0"/>
        <w:ind w:left="0"/>
        <w:jc w:val="both"/>
      </w:pPr>
      <w:r>
        <w:rPr>
          <w:rFonts w:ascii="Times New Roman"/>
          <w:b w:val="false"/>
          <w:i w:val="false"/>
          <w:color w:val="000000"/>
          <w:sz w:val="28"/>
        </w:rPr>
        <w:t>
      салықтық түсімдер –</w:t>
      </w:r>
    </w:p>
    <w:p>
      <w:pPr>
        <w:spacing w:after="0"/>
        <w:ind w:left="0"/>
        <w:jc w:val="both"/>
      </w:pPr>
      <w:r>
        <w:rPr>
          <w:rFonts w:ascii="Times New Roman"/>
          <w:b w:val="false"/>
          <w:i w:val="false"/>
          <w:color w:val="000000"/>
          <w:sz w:val="28"/>
        </w:rPr>
        <w:t>
      "33 175 813" сандары "35 366 234" сандарымен ауыстырылсын;</w:t>
      </w:r>
    </w:p>
    <w:p>
      <w:pPr>
        <w:spacing w:after="0"/>
        <w:ind w:left="0"/>
        <w:jc w:val="both"/>
      </w:pPr>
      <w:r>
        <w:rPr>
          <w:rFonts w:ascii="Times New Roman"/>
          <w:b w:val="false"/>
          <w:i w:val="false"/>
          <w:color w:val="000000"/>
          <w:sz w:val="28"/>
        </w:rPr>
        <w:t>
      трансферттер түсімі –</w:t>
      </w:r>
    </w:p>
    <w:p>
      <w:pPr>
        <w:spacing w:after="0"/>
        <w:ind w:left="0"/>
        <w:jc w:val="both"/>
      </w:pPr>
      <w:r>
        <w:rPr>
          <w:rFonts w:ascii="Times New Roman"/>
          <w:b w:val="false"/>
          <w:i w:val="false"/>
          <w:color w:val="000000"/>
          <w:sz w:val="28"/>
        </w:rPr>
        <w:t>
      "119 626 287,2" сандары "135 882 466,2" сандарымен ауыстырылсын;</w:t>
      </w:r>
    </w:p>
    <w:p>
      <w:pPr>
        <w:spacing w:after="0"/>
        <w:ind w:left="0"/>
        <w:jc w:val="both"/>
      </w:pPr>
      <w:r>
        <w:rPr>
          <w:rFonts w:ascii="Times New Roman"/>
          <w:b w:val="false"/>
          <w:i w:val="false"/>
          <w:color w:val="000000"/>
          <w:sz w:val="28"/>
        </w:rPr>
        <w:t>
      2) тармақшада:</w:t>
      </w:r>
    </w:p>
    <w:p>
      <w:pPr>
        <w:spacing w:after="0"/>
        <w:ind w:left="0"/>
        <w:jc w:val="both"/>
      </w:pPr>
      <w:r>
        <w:rPr>
          <w:rFonts w:ascii="Times New Roman"/>
          <w:b w:val="false"/>
          <w:i w:val="false"/>
          <w:color w:val="000000"/>
          <w:sz w:val="28"/>
        </w:rPr>
        <w:t>
      шығындар –</w:t>
      </w:r>
    </w:p>
    <w:p>
      <w:pPr>
        <w:spacing w:after="0"/>
        <w:ind w:left="0"/>
        <w:jc w:val="both"/>
      </w:pPr>
      <w:r>
        <w:rPr>
          <w:rFonts w:ascii="Times New Roman"/>
          <w:b w:val="false"/>
          <w:i w:val="false"/>
          <w:color w:val="000000"/>
          <w:sz w:val="28"/>
        </w:rPr>
        <w:t>
      "156 956 376,1" сандары "175 476 476,1" сандарымен ауыстырылсын;</w:t>
      </w:r>
    </w:p>
    <w:p>
      <w:pPr>
        <w:spacing w:after="0"/>
        <w:ind w:left="0"/>
        <w:jc w:val="both"/>
      </w:pPr>
      <w:r>
        <w:rPr>
          <w:rFonts w:ascii="Times New Roman"/>
          <w:b w:val="false"/>
          <w:i w:val="false"/>
          <w:color w:val="000000"/>
          <w:sz w:val="28"/>
        </w:rPr>
        <w:t>
      3) тармақшада:</w:t>
      </w:r>
    </w:p>
    <w:p>
      <w:pPr>
        <w:spacing w:after="0"/>
        <w:ind w:left="0"/>
        <w:jc w:val="both"/>
      </w:pPr>
      <w:r>
        <w:rPr>
          <w:rFonts w:ascii="Times New Roman"/>
          <w:b w:val="false"/>
          <w:i w:val="false"/>
          <w:color w:val="000000"/>
          <w:sz w:val="28"/>
        </w:rPr>
        <w:t>
      таза бюджеттік кредиттеу –</w:t>
      </w:r>
    </w:p>
    <w:p>
      <w:pPr>
        <w:spacing w:after="0"/>
        <w:ind w:left="0"/>
        <w:jc w:val="both"/>
      </w:pPr>
      <w:r>
        <w:rPr>
          <w:rFonts w:ascii="Times New Roman"/>
          <w:b w:val="false"/>
          <w:i w:val="false"/>
          <w:color w:val="000000"/>
          <w:sz w:val="28"/>
        </w:rPr>
        <w:t>
      "-2 402 527,3" сандары "-2 647 550,2" сандарымен ауыстырылсын, оның ішінде:</w:t>
      </w:r>
    </w:p>
    <w:p>
      <w:pPr>
        <w:spacing w:after="0"/>
        <w:ind w:left="0"/>
        <w:jc w:val="both"/>
      </w:pPr>
      <w:r>
        <w:rPr>
          <w:rFonts w:ascii="Times New Roman"/>
          <w:b w:val="false"/>
          <w:i w:val="false"/>
          <w:color w:val="000000"/>
          <w:sz w:val="28"/>
        </w:rPr>
        <w:t>
      бюджеттік кредиттерді өтеу –</w:t>
      </w:r>
    </w:p>
    <w:p>
      <w:pPr>
        <w:spacing w:after="0"/>
        <w:ind w:left="0"/>
        <w:jc w:val="both"/>
      </w:pPr>
      <w:r>
        <w:rPr>
          <w:rFonts w:ascii="Times New Roman"/>
          <w:b w:val="false"/>
          <w:i w:val="false"/>
          <w:color w:val="000000"/>
          <w:sz w:val="28"/>
        </w:rPr>
        <w:t>
      "14 032 879,3" сандары "14 277 902,2" сандарымен ауыстырылсын;</w:t>
      </w:r>
    </w:p>
    <w:p>
      <w:pPr>
        <w:spacing w:after="0"/>
        <w:ind w:left="0"/>
        <w:jc w:val="both"/>
      </w:pPr>
      <w:r>
        <w:rPr>
          <w:rFonts w:ascii="Times New Roman"/>
          <w:b w:val="false"/>
          <w:i w:val="false"/>
          <w:color w:val="000000"/>
          <w:sz w:val="28"/>
        </w:rPr>
        <w:t>
      4) тармақшада:</w:t>
      </w:r>
    </w:p>
    <w:p>
      <w:pPr>
        <w:spacing w:after="0"/>
        <w:ind w:left="0"/>
        <w:jc w:val="both"/>
      </w:pPr>
      <w:r>
        <w:rPr>
          <w:rFonts w:ascii="Times New Roman"/>
          <w:b w:val="false"/>
          <w:i w:val="false"/>
          <w:color w:val="000000"/>
          <w:sz w:val="28"/>
        </w:rPr>
        <w:t>
      қаржы активтерімен жасалатын операциялар бойынша сальдо –</w:t>
      </w:r>
    </w:p>
    <w:p>
      <w:pPr>
        <w:spacing w:after="0"/>
        <w:ind w:left="0"/>
        <w:jc w:val="both"/>
      </w:pPr>
      <w:r>
        <w:rPr>
          <w:rFonts w:ascii="Times New Roman"/>
          <w:b w:val="false"/>
          <w:i w:val="false"/>
          <w:color w:val="000000"/>
          <w:sz w:val="28"/>
        </w:rPr>
        <w:t>
      "73 500" саны "0" сандарымен ауыстырылсын;</w:t>
      </w:r>
    </w:p>
    <w:p>
      <w:pPr>
        <w:spacing w:after="0"/>
        <w:ind w:left="0"/>
        <w:jc w:val="both"/>
      </w:pPr>
      <w:r>
        <w:rPr>
          <w:rFonts w:ascii="Times New Roman"/>
          <w:b w:val="false"/>
          <w:i w:val="false"/>
          <w:color w:val="000000"/>
          <w:sz w:val="28"/>
        </w:rPr>
        <w:t>
      5) тармақшада:</w:t>
      </w:r>
    </w:p>
    <w:p>
      <w:pPr>
        <w:spacing w:after="0"/>
        <w:ind w:left="0"/>
        <w:jc w:val="both"/>
      </w:pPr>
      <w:r>
        <w:rPr>
          <w:rFonts w:ascii="Times New Roman"/>
          <w:b w:val="false"/>
          <w:i w:val="false"/>
          <w:color w:val="000000"/>
          <w:sz w:val="28"/>
        </w:rPr>
        <w:t>
      "бюджет тапшылығы (профициті) –</w:t>
      </w:r>
    </w:p>
    <w:p>
      <w:pPr>
        <w:spacing w:after="0"/>
        <w:ind w:left="0"/>
        <w:jc w:val="both"/>
      </w:pPr>
      <w:r>
        <w:rPr>
          <w:rFonts w:ascii="Times New Roman"/>
          <w:b w:val="false"/>
          <w:i w:val="false"/>
          <w:color w:val="000000"/>
          <w:sz w:val="28"/>
        </w:rPr>
        <w:t>
      "2 009 374,4" сандары "2 254 397,3" сандарымен ауыстырылсын;</w:t>
      </w:r>
    </w:p>
    <w:p>
      <w:pPr>
        <w:spacing w:after="0"/>
        <w:ind w:left="0"/>
        <w:jc w:val="both"/>
      </w:pPr>
      <w:r>
        <w:rPr>
          <w:rFonts w:ascii="Times New Roman"/>
          <w:b w:val="false"/>
          <w:i w:val="false"/>
          <w:color w:val="000000"/>
          <w:sz w:val="28"/>
        </w:rPr>
        <w:t>
      6) тармақшада:</w:t>
      </w:r>
    </w:p>
    <w:p>
      <w:pPr>
        <w:spacing w:after="0"/>
        <w:ind w:left="0"/>
        <w:jc w:val="both"/>
      </w:pPr>
      <w:r>
        <w:rPr>
          <w:rFonts w:ascii="Times New Roman"/>
          <w:b w:val="false"/>
          <w:i w:val="false"/>
          <w:color w:val="000000"/>
          <w:sz w:val="28"/>
        </w:rPr>
        <w:t>
      бюджет тапшылығын қаржыландыру (профицитін пайдалану) –</w:t>
      </w:r>
    </w:p>
    <w:p>
      <w:pPr>
        <w:spacing w:after="0"/>
        <w:ind w:left="0"/>
        <w:jc w:val="both"/>
      </w:pPr>
      <w:r>
        <w:rPr>
          <w:rFonts w:ascii="Times New Roman"/>
          <w:b w:val="false"/>
          <w:i w:val="false"/>
          <w:color w:val="000000"/>
          <w:sz w:val="28"/>
        </w:rPr>
        <w:t>
      "-2 009 374,4" сандары "-2 254 397,3"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17) тармақша келесідей редакцияда жазылсын:</w:t>
      </w:r>
    </w:p>
    <w:p>
      <w:pPr>
        <w:spacing w:after="0"/>
        <w:ind w:left="0"/>
        <w:jc w:val="both"/>
      </w:pPr>
      <w:r>
        <w:rPr>
          <w:rFonts w:ascii="Times New Roman"/>
          <w:b w:val="false"/>
          <w:i w:val="false"/>
          <w:color w:val="000000"/>
          <w:sz w:val="28"/>
        </w:rPr>
        <w:t>
      "17)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p>
      <w:pPr>
        <w:spacing w:after="0"/>
        <w:ind w:left="0"/>
        <w:jc w:val="both"/>
      </w:pPr>
      <w:r>
        <w:rPr>
          <w:rFonts w:ascii="Times New Roman"/>
          <w:b w:val="false"/>
          <w:i w:val="false"/>
          <w:color w:val="000000"/>
          <w:sz w:val="28"/>
        </w:rPr>
        <w:t>
      келесі мазмұндағы 19-1) тармақшасымен толықтырылсын:</w:t>
      </w:r>
    </w:p>
    <w:p>
      <w:pPr>
        <w:spacing w:after="0"/>
        <w:ind w:left="0"/>
        <w:jc w:val="both"/>
      </w:pPr>
      <w:r>
        <w:rPr>
          <w:rFonts w:ascii="Times New Roman"/>
          <w:b w:val="false"/>
          <w:i w:val="false"/>
          <w:color w:val="000000"/>
          <w:sz w:val="28"/>
        </w:rPr>
        <w:t>
      "19-1) бастауыш, негізгі және жалпы орта білім беру ұйымдарының мұғалімдері мен педагог-психологтарының еңбегіне ақы төлеуді ұлғайтуға;";</w:t>
      </w:r>
    </w:p>
    <w:p>
      <w:pPr>
        <w:spacing w:after="0"/>
        <w:ind w:left="0"/>
        <w:jc w:val="both"/>
      </w:pPr>
      <w:r>
        <w:rPr>
          <w:rFonts w:ascii="Times New Roman"/>
          <w:b w:val="false"/>
          <w:i w:val="false"/>
          <w:color w:val="000000"/>
          <w:sz w:val="28"/>
        </w:rPr>
        <w:t>
      20), 21), 22), 23), 24) және 25) тармақшалар алып тасталсын;</w:t>
      </w:r>
    </w:p>
    <w:p>
      <w:pPr>
        <w:spacing w:after="0"/>
        <w:ind w:left="0"/>
        <w:jc w:val="both"/>
      </w:pPr>
      <w:r>
        <w:rPr>
          <w:rFonts w:ascii="Times New Roman"/>
          <w:b w:val="false"/>
          <w:i w:val="false"/>
          <w:color w:val="000000"/>
          <w:sz w:val="28"/>
        </w:rPr>
        <w:t>
      келесі мазмұндағы 30-2), 30-3), 30-4) және 30-5) тармақшаларымен толықтырылсын:</w:t>
      </w:r>
    </w:p>
    <w:p>
      <w:pPr>
        <w:spacing w:after="0"/>
        <w:ind w:left="0"/>
        <w:jc w:val="both"/>
      </w:pPr>
      <w:r>
        <w:rPr>
          <w:rFonts w:ascii="Times New Roman"/>
          <w:b w:val="false"/>
          <w:i w:val="false"/>
          <w:color w:val="000000"/>
          <w:sz w:val="28"/>
        </w:rPr>
        <w:t>
      "30-2) аз қамтылған көп балалы отбасыларға коммуналдық тұрғын-үй қорының тұрғын үйін сатып алуға;";</w:t>
      </w:r>
    </w:p>
    <w:p>
      <w:pPr>
        <w:spacing w:after="0"/>
        <w:ind w:left="0"/>
        <w:jc w:val="both"/>
      </w:pPr>
      <w:r>
        <w:rPr>
          <w:rFonts w:ascii="Times New Roman"/>
          <w:b w:val="false"/>
          <w:i w:val="false"/>
          <w:color w:val="000000"/>
          <w:sz w:val="28"/>
        </w:rPr>
        <w:t>
      "30-3) "Ауыл – 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"30-4) мемлекеттік әкімшілік қызметшілердің жекелеген санаттарының жалақысын көтеруге;";</w:t>
      </w:r>
    </w:p>
    <w:p>
      <w:pPr>
        <w:spacing w:after="0"/>
        <w:ind w:left="0"/>
        <w:jc w:val="both"/>
      </w:pPr>
      <w:r>
        <w:rPr>
          <w:rFonts w:ascii="Times New Roman"/>
          <w:b w:val="false"/>
          <w:i w:val="false"/>
          <w:color w:val="000000"/>
          <w:sz w:val="28"/>
        </w:rPr>
        <w:t>
      "30-5) "Бизнестің жол картасы-2020"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"11. 2019 жылға арналған облыстық бюджетте Ақтөбе қаласы және аудандар бюджеттеріне ағымдағы нысаналы трансферттер және даму трансферттері көзделсін:</w:t>
      </w:r>
    </w:p>
    <w:p>
      <w:pPr>
        <w:spacing w:after="0"/>
        <w:ind w:left="0"/>
        <w:jc w:val="both"/>
      </w:pPr>
      <w:r>
        <w:rPr>
          <w:rFonts w:ascii="Times New Roman"/>
          <w:b w:val="false"/>
          <w:i w:val="false"/>
          <w:color w:val="000000"/>
          <w:sz w:val="28"/>
        </w:rPr>
        <w:t>
      1) елді мекендердегі өрттерді, дала өрттерін сөндіру бойынша өрт сөндіру</w:t>
      </w:r>
    </w:p>
    <w:p>
      <w:pPr>
        <w:spacing w:after="0"/>
        <w:ind w:left="0"/>
        <w:jc w:val="both"/>
      </w:pPr>
      <w:r>
        <w:rPr>
          <w:rFonts w:ascii="Times New Roman"/>
          <w:b w:val="false"/>
          <w:i w:val="false"/>
          <w:color w:val="000000"/>
          <w:sz w:val="28"/>
        </w:rPr>
        <w:t>
      бекеттерін ұйымдастыруға;</w:t>
      </w:r>
    </w:p>
    <w:p>
      <w:pPr>
        <w:spacing w:after="0"/>
        <w:ind w:left="0"/>
        <w:jc w:val="both"/>
      </w:pPr>
      <w:r>
        <w:rPr>
          <w:rFonts w:ascii="Times New Roman"/>
          <w:b w:val="false"/>
          <w:i w:val="false"/>
          <w:color w:val="000000"/>
          <w:sz w:val="28"/>
        </w:rPr>
        <w:t>
      2) мектепке дейінгі білім беру ұйымдарында мемлекеттік білім беру тапсырысын іске асыруға;</w:t>
      </w:r>
    </w:p>
    <w:p>
      <w:pPr>
        <w:spacing w:after="0"/>
        <w:ind w:left="0"/>
        <w:jc w:val="both"/>
      </w:pPr>
      <w:r>
        <w:rPr>
          <w:rFonts w:ascii="Times New Roman"/>
          <w:b w:val="false"/>
          <w:i w:val="false"/>
          <w:color w:val="000000"/>
          <w:sz w:val="28"/>
        </w:rPr>
        <w:t>
      3) орта білім беру ұйымдарын жан басына шаққандағы қаржыландыруды сынақтан өткізуге;</w:t>
      </w:r>
    </w:p>
    <w:p>
      <w:pPr>
        <w:spacing w:after="0"/>
        <w:ind w:left="0"/>
        <w:jc w:val="both"/>
      </w:pPr>
      <w:r>
        <w:rPr>
          <w:rFonts w:ascii="Times New Roman"/>
          <w:b w:val="false"/>
          <w:i w:val="false"/>
          <w:color w:val="000000"/>
          <w:sz w:val="28"/>
        </w:rPr>
        <w:t>
      4) жалпы білім беруге;</w:t>
      </w:r>
    </w:p>
    <w:p>
      <w:pPr>
        <w:spacing w:after="0"/>
        <w:ind w:left="0"/>
        <w:jc w:val="both"/>
      </w:pPr>
      <w:r>
        <w:rPr>
          <w:rFonts w:ascii="Times New Roman"/>
          <w:b w:val="false"/>
          <w:i w:val="false"/>
          <w:color w:val="000000"/>
          <w:sz w:val="28"/>
        </w:rPr>
        <w:t>
      5) сандық білім беру инфрақұрылымын құруға;</w:t>
      </w:r>
    </w:p>
    <w:p>
      <w:pPr>
        <w:spacing w:after="0"/>
        <w:ind w:left="0"/>
        <w:jc w:val="both"/>
      </w:pPr>
      <w:r>
        <w:rPr>
          <w:rFonts w:ascii="Times New Roman"/>
          <w:b w:val="false"/>
          <w:i w:val="false"/>
          <w:color w:val="000000"/>
          <w:sz w:val="28"/>
        </w:rPr>
        <w:t>
      6) білім берудің ведомствалық бағыныстағы мемлекеттік ұйымдарының күрделі шығыстарына;</w:t>
      </w:r>
    </w:p>
    <w:p>
      <w:pPr>
        <w:spacing w:after="0"/>
        <w:ind w:left="0"/>
        <w:jc w:val="both"/>
      </w:pPr>
      <w:r>
        <w:rPr>
          <w:rFonts w:ascii="Times New Roman"/>
          <w:b w:val="false"/>
          <w:i w:val="false"/>
          <w:color w:val="000000"/>
          <w:sz w:val="28"/>
        </w:rPr>
        <w:t>
      7) білім беру объектілерін салуға және реконструкциялауға;</w:t>
      </w:r>
    </w:p>
    <w:p>
      <w:pPr>
        <w:spacing w:after="0"/>
        <w:ind w:left="0"/>
        <w:jc w:val="both"/>
      </w:pPr>
      <w:r>
        <w:rPr>
          <w:rFonts w:ascii="Times New Roman"/>
          <w:b w:val="false"/>
          <w:i w:val="false"/>
          <w:color w:val="000000"/>
          <w:sz w:val="28"/>
        </w:rPr>
        <w:t>
      8) халықты жұмыспен қамтуға жәрдемдесуге;</w:t>
      </w:r>
    </w:p>
    <w:p>
      <w:pPr>
        <w:spacing w:after="0"/>
        <w:ind w:left="0"/>
        <w:jc w:val="both"/>
      </w:pPr>
      <w:r>
        <w:rPr>
          <w:rFonts w:ascii="Times New Roman"/>
          <w:b w:val="false"/>
          <w:i w:val="false"/>
          <w:color w:val="000000"/>
          <w:sz w:val="28"/>
        </w:rPr>
        <w:t>
      9) коммуналдық тұрғын үй қорының тұрғын үйін жобалауға және (немесе) салуға, реконструкциялауға;</w:t>
      </w:r>
    </w:p>
    <w:p>
      <w:pPr>
        <w:spacing w:after="0"/>
        <w:ind w:left="0"/>
        <w:jc w:val="both"/>
      </w:pPr>
      <w:r>
        <w:rPr>
          <w:rFonts w:ascii="Times New Roman"/>
          <w:b w:val="false"/>
          <w:i w:val="false"/>
          <w:color w:val="000000"/>
          <w:sz w:val="28"/>
        </w:rPr>
        <w:t>
      10) инженерлік-коммуникациялық инфрақұрылымды жобалауға, дамытуға, жайластыруға және (немесе) сатып алуға;</w:t>
      </w:r>
    </w:p>
    <w:p>
      <w:pPr>
        <w:spacing w:after="0"/>
        <w:ind w:left="0"/>
        <w:jc w:val="both"/>
      </w:pPr>
      <w:r>
        <w:rPr>
          <w:rFonts w:ascii="Times New Roman"/>
          <w:b w:val="false"/>
          <w:i w:val="false"/>
          <w:color w:val="000000"/>
          <w:sz w:val="28"/>
        </w:rPr>
        <w:t>
      11) коммуналдық шаруашылықты дамытуға;</w:t>
      </w:r>
    </w:p>
    <w:p>
      <w:pPr>
        <w:spacing w:after="0"/>
        <w:ind w:left="0"/>
        <w:jc w:val="both"/>
      </w:pPr>
      <w:r>
        <w:rPr>
          <w:rFonts w:ascii="Times New Roman"/>
          <w:b w:val="false"/>
          <w:i w:val="false"/>
          <w:color w:val="000000"/>
          <w:sz w:val="28"/>
        </w:rPr>
        <w:t>
      12) ауылдық елді мекендерде сумен жабдықтау және су бұру жүйелерін дамытуға;</w:t>
      </w:r>
    </w:p>
    <w:p>
      <w:pPr>
        <w:spacing w:after="0"/>
        <w:ind w:left="0"/>
        <w:jc w:val="both"/>
      </w:pPr>
      <w:r>
        <w:rPr>
          <w:rFonts w:ascii="Times New Roman"/>
          <w:b w:val="false"/>
          <w:i w:val="false"/>
          <w:color w:val="000000"/>
          <w:sz w:val="28"/>
        </w:rPr>
        <w:t>
      13) мәдениет нысандарын дамытуға;</w:t>
      </w:r>
    </w:p>
    <w:p>
      <w:pPr>
        <w:spacing w:after="0"/>
        <w:ind w:left="0"/>
        <w:jc w:val="both"/>
      </w:pPr>
      <w:r>
        <w:rPr>
          <w:rFonts w:ascii="Times New Roman"/>
          <w:b w:val="false"/>
          <w:i w:val="false"/>
          <w:color w:val="000000"/>
          <w:sz w:val="28"/>
        </w:rPr>
        <w:t>
      14) мәдениет ұйымдарының күрделі шығыстарына;</w:t>
      </w:r>
    </w:p>
    <w:p>
      <w:pPr>
        <w:spacing w:after="0"/>
        <w:ind w:left="0"/>
        <w:jc w:val="both"/>
      </w:pPr>
      <w:r>
        <w:rPr>
          <w:rFonts w:ascii="Times New Roman"/>
          <w:b w:val="false"/>
          <w:i w:val="false"/>
          <w:color w:val="000000"/>
          <w:sz w:val="28"/>
        </w:rPr>
        <w:t>
      15) газ тасымалдау жүйесін дамытуға;</w:t>
      </w:r>
    </w:p>
    <w:p>
      <w:pPr>
        <w:spacing w:after="0"/>
        <w:ind w:left="0"/>
        <w:jc w:val="both"/>
      </w:pPr>
      <w:r>
        <w:rPr>
          <w:rFonts w:ascii="Times New Roman"/>
          <w:b w:val="false"/>
          <w:i w:val="false"/>
          <w:color w:val="000000"/>
          <w:sz w:val="28"/>
        </w:rPr>
        <w:t>
      16) иелеріне алып қойылатын және жойылатын ауру жануарлардың құнын өтеуге;</w:t>
      </w:r>
    </w:p>
    <w:p>
      <w:pPr>
        <w:spacing w:after="0"/>
        <w:ind w:left="0"/>
        <w:jc w:val="both"/>
      </w:pPr>
      <w:r>
        <w:rPr>
          <w:rFonts w:ascii="Times New Roman"/>
          <w:b w:val="false"/>
          <w:i w:val="false"/>
          <w:color w:val="000000"/>
          <w:sz w:val="28"/>
        </w:rPr>
        <w:t>
      17) көлік инфрақұрылымын дамытуға;</w:t>
      </w:r>
    </w:p>
    <w:p>
      <w:pPr>
        <w:spacing w:after="0"/>
        <w:ind w:left="0"/>
        <w:jc w:val="both"/>
      </w:pPr>
      <w:r>
        <w:rPr>
          <w:rFonts w:ascii="Times New Roman"/>
          <w:b w:val="false"/>
          <w:i w:val="false"/>
          <w:color w:val="000000"/>
          <w:sz w:val="28"/>
        </w:rPr>
        <w:t>
      18) аудандық маңызы бар автомобиль жолдарының және елді мекендердің көшелерінің күрделі және орташа жөндеуіне;</w:t>
      </w:r>
    </w:p>
    <w:p>
      <w:pPr>
        <w:spacing w:after="0"/>
        <w:ind w:left="0"/>
        <w:jc w:val="both"/>
      </w:pPr>
      <w:r>
        <w:rPr>
          <w:rFonts w:ascii="Times New Roman"/>
          <w:b w:val="false"/>
          <w:i w:val="false"/>
          <w:color w:val="000000"/>
          <w:sz w:val="28"/>
        </w:rPr>
        <w:t>
      19) Нәтижелі жұмыспен қамтуды және жаппай кәсіпкерлікті дамыту бағдарламасы шеңберінде еңбек нарығын дамытуға бағытталған іс-шараларды іске асыруға;</w:t>
      </w:r>
    </w:p>
    <w:p>
      <w:pPr>
        <w:spacing w:after="0"/>
        <w:ind w:left="0"/>
        <w:jc w:val="both"/>
      </w:pPr>
      <w:r>
        <w:rPr>
          <w:rFonts w:ascii="Times New Roman"/>
          <w:b w:val="false"/>
          <w:i w:val="false"/>
          <w:color w:val="000000"/>
          <w:sz w:val="28"/>
        </w:rPr>
        <w:t>
      20) білім ұйымдары нысандарын жөндеуге;</w:t>
      </w:r>
    </w:p>
    <w:p>
      <w:pPr>
        <w:spacing w:after="0"/>
        <w:ind w:left="0"/>
        <w:jc w:val="both"/>
      </w:pPr>
      <w:r>
        <w:rPr>
          <w:rFonts w:ascii="Times New Roman"/>
          <w:b w:val="false"/>
          <w:i w:val="false"/>
          <w:color w:val="000000"/>
          <w:sz w:val="28"/>
        </w:rPr>
        <w:t>
      21) өмірлік қиын жағдай туындаған кезде азаматтарға көрсетілетін бір реттік әлеуметтік көмек көрсетуге;</w:t>
      </w:r>
    </w:p>
    <w:p>
      <w:pPr>
        <w:spacing w:after="0"/>
        <w:ind w:left="0"/>
        <w:jc w:val="both"/>
      </w:pPr>
      <w:r>
        <w:rPr>
          <w:rFonts w:ascii="Times New Roman"/>
          <w:b w:val="false"/>
          <w:i w:val="false"/>
          <w:color w:val="000000"/>
          <w:sz w:val="28"/>
        </w:rPr>
        <w:t>
      22) азаматтардың жекелеген санаттарын тұрғын үймен қамтамасыз етуге;</w:t>
      </w:r>
    </w:p>
    <w:p>
      <w:pPr>
        <w:spacing w:after="0"/>
        <w:ind w:left="0"/>
        <w:jc w:val="both"/>
      </w:pPr>
      <w:r>
        <w:rPr>
          <w:rFonts w:ascii="Times New Roman"/>
          <w:b w:val="false"/>
          <w:i w:val="false"/>
          <w:color w:val="000000"/>
          <w:sz w:val="28"/>
        </w:rPr>
        <w:t>
      23) аудандардың коммуналдық меншігіндегі газ жүйелерін қолдануды ұйымдастыруға;</w:t>
      </w:r>
    </w:p>
    <w:p>
      <w:pPr>
        <w:spacing w:after="0"/>
        <w:ind w:left="0"/>
        <w:jc w:val="both"/>
      </w:pPr>
      <w:r>
        <w:rPr>
          <w:rFonts w:ascii="Times New Roman"/>
          <w:b w:val="false"/>
          <w:i w:val="false"/>
          <w:color w:val="000000"/>
          <w:sz w:val="28"/>
        </w:rPr>
        <w:t>
      24) қалаларды және елді мекендерді абаттандыруды дамытуға;</w:t>
      </w:r>
    </w:p>
    <w:p>
      <w:pPr>
        <w:spacing w:after="0"/>
        <w:ind w:left="0"/>
        <w:jc w:val="both"/>
      </w:pPr>
      <w:r>
        <w:rPr>
          <w:rFonts w:ascii="Times New Roman"/>
          <w:b w:val="false"/>
          <w:i w:val="false"/>
          <w:color w:val="000000"/>
          <w:sz w:val="28"/>
        </w:rPr>
        <w:t>
      25) спорттағы балалар мен жасөспірімдерге қосымша білім беруге;</w:t>
      </w:r>
    </w:p>
    <w:p>
      <w:pPr>
        <w:spacing w:after="0"/>
        <w:ind w:left="0"/>
        <w:jc w:val="both"/>
      </w:pPr>
      <w:r>
        <w:rPr>
          <w:rFonts w:ascii="Times New Roman"/>
          <w:b w:val="false"/>
          <w:i w:val="false"/>
          <w:color w:val="000000"/>
          <w:sz w:val="28"/>
        </w:rPr>
        <w:t>
      26) мүгедектерді оңалтудың жеке бағдарламасына сәйкес мүгедектерді жеке көмекшілермен қамтамасыз етуге;</w:t>
      </w:r>
    </w:p>
    <w:p>
      <w:pPr>
        <w:spacing w:after="0"/>
        <w:ind w:left="0"/>
        <w:jc w:val="both"/>
      </w:pPr>
      <w:r>
        <w:rPr>
          <w:rFonts w:ascii="Times New Roman"/>
          <w:b w:val="false"/>
          <w:i w:val="false"/>
          <w:color w:val="000000"/>
          <w:sz w:val="28"/>
        </w:rPr>
        <w:t>
      27) "Ауыл-Ел бесігі" жобасы шеңберінде ауылдық елді мекендердегі әлеуметтік және инженерлік инфрақұрылымдарды дамытуға.</w:t>
      </w:r>
    </w:p>
    <w:p>
      <w:pPr>
        <w:spacing w:after="0"/>
        <w:ind w:left="0"/>
        <w:jc w:val="both"/>
      </w:pPr>
      <w:r>
        <w:rPr>
          <w:rFonts w:ascii="Times New Roman"/>
          <w:b w:val="false"/>
          <w:i w:val="false"/>
          <w:color w:val="000000"/>
          <w:sz w:val="28"/>
        </w:rPr>
        <w:t>
      Аталған трансферттердің сомаларын бөлу облыс әкімдігі қаулысы негізінде айқындалады.".</w:t>
      </w:r>
    </w:p>
    <w:bookmarkStart w:name="z7" w:id="3"/>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 қосымшасы</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3"/>
    <w:bookmarkStart w:name="z8" w:id="4"/>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w:t>
            </w:r>
            <w:r>
              <w:br/>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БЕРКІМБАЕВ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ҚАЛДЫҒҰЛОВА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2019 жылғы 26 сәуірдегі № 418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2018 жылғы 10 желтоқсандағы № 347 шешіміне 1-Қосымша</w:t>
            </w:r>
          </w:p>
        </w:tc>
      </w:tr>
    </w:tbl>
    <w:p>
      <w:pPr>
        <w:spacing w:after="0"/>
        <w:ind w:left="0"/>
        <w:jc w:val="left"/>
      </w:pPr>
      <w:r>
        <w:rPr>
          <w:rFonts w:ascii="Times New Roman"/>
          <w:b/>
          <w:i w:val="false"/>
          <w:color w:val="000000"/>
        </w:rPr>
        <w:t xml:space="preserve"> 2019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870"/>
        <w:gridCol w:w="560"/>
        <w:gridCol w:w="6483"/>
        <w:gridCol w:w="38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175 083 323,2</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35 366 234</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14 467 815</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14 467 815</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13 892 489</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13 892 489</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7 005 930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7 005 930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3 834 623</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89 073</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65 073</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901 150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901 150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2 844 400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2 844 400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135 882 466,2</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10 720 148,2</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10 720 148,2</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125 162 318</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125 162 318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404"/>
        <w:gridCol w:w="853"/>
        <w:gridCol w:w="853"/>
        <w:gridCol w:w="6799"/>
        <w:gridCol w:w="27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175 476 476,1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1 759 132,5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1 144 613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42 349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921 985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760 153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 мен ұйымдардың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104 540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180 121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180 121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135 258,5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102 890,5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98 282,3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3 035,2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30 868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135 548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135 548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109 442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343 713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121 859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49 814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221 854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221 854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761 126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200 677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200 677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34 213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166 464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560 449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86 496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30 211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56 285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457 519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447 908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дүлейзілзалалардан инженерлік қорғау жөнінде жұмыстар жүргізу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7 158 987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7 158 987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7 158 987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5 960 884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1 195 973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36 276 542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4 408 210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4 408 210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4 408 210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17 831 851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10 629 372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1 315 674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826 274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1 752 147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бастауыш, негізгі және жалпы орта білім беру ұйымдарының мұғалімдері мен педагог-психологтарының еңбегіне ақы төлеуді ұлғайтуға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6 735 277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1 877 376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1 532 862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344 514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5 325 103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2 653 869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2 671 234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7 153 665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363 295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363 295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6 786 344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6 786 344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Техникалықжәнекәсіптік, ортабілімненкейінгібілімберуобъектілерінсалужәнереконструкциялау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942 044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120 393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120 393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794 440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794 440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5 853 272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5 853 272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152 131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336 125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436 544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189 602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 мен ұйымдардың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199 046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4 410 034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8 927 017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4 936 816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468 252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169 677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124 948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172 975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4 468 564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4 468 564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1 463 336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1 463 336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1 463 336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63 676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63 676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63 676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2 463 189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2 463 189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99 673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82 178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60 676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2 196 911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8 888 915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5 271 361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4 947 552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337 499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435 001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4 055 018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120 034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323 809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323 809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991 982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508 026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504 480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2 625 572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2 528 756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127 328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80 679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Нәтижеліжұмыспенқамтудыжәнежаппайкәсіпкерліктідамытудың 2017 – 2021 жылдарғаарналған "Еңбек" мемлекеттікбағдарламасышеңберіндееңбекнарығындамытуғабағытталған, ағымдағыіс-шаралардыіскеасыру"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1 453 870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331 968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89 556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Ведомствалықбағыныстағымемлекеттікмекемелерменұйымдардыңкүрделішығыстары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68 588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62 898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17 831 747,2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11 705 380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101 023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101 023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11 604 357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4 760 458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6 843 899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6 126 367,2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5 016 588,2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92 906,7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188 749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1 396 539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2 059 833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289 240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Жергіліктібюджеттерденберілетінағымдағынысаналытрансферттер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372 236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592 907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1 109 779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996 914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112 865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8 288 162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1 587 935,8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1 492 724,8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181 517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493 922,8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817 285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95 211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95 211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4 811 592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4 190 062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45 767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3 579 770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 мен ұйымдардың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621 530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621 530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893 554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420 400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420 400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141 578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41 286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100 292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331 576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207 089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124 487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974 879,2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112 793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112 334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277 119,2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65 066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125 101,2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86 326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201 953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130 075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71 878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және сыртқы байланыстар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383 014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ақпаратандыру және сыртқы байланыстар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50 082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саласында қызметтерді іске асыру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332 932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5 041 554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733 736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166 058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166 058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467 678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467 678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4 307 818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4 307 818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303 723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4 004 095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15 211 744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12 179 893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12 013 635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143 744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383 437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279 464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3 530 651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5 579 358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204 287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1 213 540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дамытудың 2017-2021 жылдарға арналған "Еңбек" мемлекеттік бағдарламасы шеңберінде микрокредиттерді ішінара кепілдендіру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дамытудың 2017-2021 жылдарға арналған "Еңбек" мемлекеттік бағдарламасы шеңберінде микроқаржы ұйымдарының операциялық шығындарын субсидиялау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97 092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166 258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29 969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87 186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2 335 957,5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2 335 957,5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135 957,5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жерүсті су ресурстарын ұлғайтуға берілетін нысаналы даму трансферттері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528 228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528 228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528 228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103 607,5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103 607,5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53 217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20 390,5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61 058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жердің пайдаланылуы мен қорғалуын бақылау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61 058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61 058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727 900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727 900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678 231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87 537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590 694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49 669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49 669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19 834 143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17 660 468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17 660 468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3 204 620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739 849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4 032 498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Облыстықавтомобильжолдарынжәнеелді-мекендердіңкөшелерінкүрделіжәнеорташажөндеу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208 744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1 578 644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7 896 113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2 173 675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2 173 675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53 723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280 055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1 826 121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17 011 768,5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1 872 765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1 848 399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кредиттер бойынша пайыздық мөлшерлемені субсидиялау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1 525 897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индустриялық инфрақұрылымды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15 139 003,5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1 828 991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1 828 991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202 608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202 608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9 868 132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8 967 320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400 812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150 822,5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150 822,5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362 613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362 613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1 001 385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406 695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594 690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134 757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62 548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72 209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1 518 079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110 412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1 382 667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27 693 234,9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27 693 234,9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27 693 234,9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22 588 000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4 297 532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807 150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-2 647 550,2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11 630 352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367 534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367 534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367 534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кәсіпкерлікті дамытуға жәрдемдесу үшін бюджеттік кредиттер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367 534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4 838 799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3 850 262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3 850 262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кәсіпкерлікті дамытуға жәрдемдесу үшін бюджеттік кредиттер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3 850 262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988 537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988 537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988 537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824 019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824 019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824 019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824 019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5"/>
        <w:gridCol w:w="1638"/>
        <w:gridCol w:w="1055"/>
        <w:gridCol w:w="1936"/>
        <w:gridCol w:w="6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14 277 902,2</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14 277 902,2</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14 277 871,9</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889"/>
        <w:gridCol w:w="889"/>
        <w:gridCol w:w="889"/>
        <w:gridCol w:w="3330"/>
        <w:gridCol w:w="541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2 254 397,3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тапшылығынқаржыландыру (профицитін пайдалану)</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-2 254 397,3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
        <w:gridCol w:w="1843"/>
        <w:gridCol w:w="1187"/>
        <w:gridCol w:w="1626"/>
        <w:gridCol w:w="6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11 262 818</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11 262 818</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5 662 818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783"/>
        <w:gridCol w:w="1651"/>
        <w:gridCol w:w="1651"/>
        <w:gridCol w:w="2090"/>
        <w:gridCol w:w="49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14 277 902,2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14 277 902,2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14 277 902,2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1 277 872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gridCol w:w="1966"/>
        <w:gridCol w:w="1266"/>
        <w:gridCol w:w="1619"/>
        <w:gridCol w:w="618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760 686,9</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760 686,9</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760 686,9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