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d464" w14:textId="9d9d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Мәртөк ауданының Құрмансай ауылдық округінің Торайғыр ауылын тарату туралы</w:t>
      </w:r>
    </w:p>
    <w:p>
      <w:pPr>
        <w:spacing w:after="0"/>
        <w:ind w:left="0"/>
        <w:jc w:val="both"/>
      </w:pPr>
      <w:r>
        <w:rPr>
          <w:rFonts w:ascii="Times New Roman"/>
          <w:b w:val="false"/>
          <w:i w:val="false"/>
          <w:color w:val="000000"/>
          <w:sz w:val="28"/>
        </w:rPr>
        <w:t>Ақтөбе облысы әкімдігінің 2019 жылғы 11 желтоқсандағы № 491 қаулысы және Ақтөбе облыстың мәслихатының 2019 жылғы 11 желтоқсандағы № 478 шешімі. Ақтөбе облысының Әділет департаментінде 2019 жылғы 23 желтоқсанда № 6577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сәйкес және Мәртөк ауданының өкілді және атқарушы органдарының ұсыныстарын ескере отыра, Ақтөбе облысы әкiмдігі ҚАУЛЫ ЕТЕДІ және Ақтөбе облыстық мәслихат ШЕШIМ ҚАБЫЛДАДЫ:</w:t>
      </w:r>
    </w:p>
    <w:bookmarkEnd w:id="0"/>
    <w:bookmarkStart w:name="z3" w:id="1"/>
    <w:p>
      <w:pPr>
        <w:spacing w:after="0"/>
        <w:ind w:left="0"/>
        <w:jc w:val="both"/>
      </w:pPr>
      <w:r>
        <w:rPr>
          <w:rFonts w:ascii="Times New Roman"/>
          <w:b w:val="false"/>
          <w:i w:val="false"/>
          <w:color w:val="000000"/>
          <w:sz w:val="28"/>
        </w:rPr>
        <w:t>
      1. Тұрақты халқының саны елу адамнан аспайтындығына байланысты, оның тұрғындарын жақын ауыл Мәртөк ауданының Құрмансай ауылдық округінің Құрмансай ауылының құрамына қоса отырып, Ақтөбе облысының Мәртөк ауданының Құрмансай ауылдық округінің Торайғыр ауылы таратылсын.</w:t>
      </w:r>
    </w:p>
    <w:bookmarkEnd w:id="1"/>
    <w:bookmarkStart w:name="z4" w:id="2"/>
    <w:p>
      <w:pPr>
        <w:spacing w:after="0"/>
        <w:ind w:left="0"/>
        <w:jc w:val="both"/>
      </w:pPr>
      <w:r>
        <w:rPr>
          <w:rFonts w:ascii="Times New Roman"/>
          <w:b w:val="false"/>
          <w:i w:val="false"/>
          <w:color w:val="000000"/>
          <w:sz w:val="28"/>
        </w:rPr>
        <w:t>
      2. "Ақтөбе облысы бойынша статистика департаменті" мемлекеттік мекемесі (келісім бойынша) облыстың әкімшілік-аумақтық бірліктерінің есептік деректеріне сәйкесінше өзгерістер енгізсін.</w:t>
      </w:r>
    </w:p>
    <w:bookmarkEnd w:id="2"/>
    <w:bookmarkStart w:name="z5" w:id="3"/>
    <w:p>
      <w:pPr>
        <w:spacing w:after="0"/>
        <w:ind w:left="0"/>
        <w:jc w:val="both"/>
      </w:pPr>
      <w:r>
        <w:rPr>
          <w:rFonts w:ascii="Times New Roman"/>
          <w:b w:val="false"/>
          <w:i w:val="false"/>
          <w:color w:val="000000"/>
          <w:sz w:val="28"/>
        </w:rPr>
        <w:t>
      3. "Ақтөбе облысының ауыл шаруашылығы басқармасы" мемлекеттік мекемесі жер-кадастр құжаттамаларын облыстың әкімшілік-аумақтық құрылысына жүргізілген өзгерістермен сәйкестендірсін.</w:t>
      </w:r>
    </w:p>
    <w:bookmarkEnd w:id="3"/>
    <w:bookmarkStart w:name="z6" w:id="4"/>
    <w:p>
      <w:pPr>
        <w:spacing w:after="0"/>
        <w:ind w:left="0"/>
        <w:jc w:val="both"/>
      </w:pPr>
      <w:r>
        <w:rPr>
          <w:rFonts w:ascii="Times New Roman"/>
          <w:b w:val="false"/>
          <w:i w:val="false"/>
          <w:color w:val="000000"/>
          <w:sz w:val="28"/>
        </w:rPr>
        <w:t>
      4.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Мухамбетпаизова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