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f5a1" w14:textId="265f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2014 жылғы 15 сәуірдегі № 147 "Әйтеке би ауданында бөлек жергілікті қоғамдастық жиындарын өткізудің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2019 жылғы 16 мамырдағы № 290 шешімі. Ақтөбе облысының Әділет департаментінде 2019 жылғы 21 мамырда № 6169 болып тіркелді. Күші жойылды - Ақтөбе облысы Әйтеке би аудандық мәслихатының 2022 жылғы 29 наурыздағы № 168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29.03.2022 № 168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2014 жылғы 15 сәуірдегі № 147 "Әйтеке би ауданында бөлек жергілікті қоғамдастық жиындарын өткізудің қағидаларын бекіту туралы" (нормативтік құқықтық актілерді мемлекеттік тіркеу тізілімінде № 3885 болып тіркелген, 2014 жылы 12 мамырда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w:t>
      </w:r>
      <w:r>
        <w:rPr>
          <w:rFonts w:ascii="Times New Roman"/>
          <w:b w:val="false"/>
          <w:i w:val="false"/>
          <w:color w:val="000000"/>
          <w:sz w:val="28"/>
        </w:rPr>
        <w:t xml:space="preserve"> "№ 148" нөмірі алынып тасталсын;</w:t>
      </w:r>
    </w:p>
    <w:bookmarkEnd w:id="2"/>
    <w:bookmarkStart w:name="z5" w:id="3"/>
    <w:p>
      <w:pPr>
        <w:spacing w:after="0"/>
        <w:ind w:left="0"/>
        <w:jc w:val="both"/>
      </w:pPr>
      <w:r>
        <w:rPr>
          <w:rFonts w:ascii="Times New Roman"/>
          <w:b w:val="false"/>
          <w:i w:val="false"/>
          <w:color w:val="000000"/>
          <w:sz w:val="28"/>
        </w:rPr>
        <w:t xml:space="preserve">
      көрсетілген шешіммен бекітілген Әйтеке би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6" w:id="4"/>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Дошаев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2019 жылғы 16 мамырдағы № 290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2014 жылғы 15 сәуірдегі № 147 шешімімен бекітілген</w:t>
            </w:r>
          </w:p>
        </w:tc>
      </w:tr>
    </w:tbl>
    <w:p>
      <w:pPr>
        <w:spacing w:after="0"/>
        <w:ind w:left="0"/>
        <w:jc w:val="left"/>
      </w:pPr>
      <w:r>
        <w:rPr>
          <w:rFonts w:ascii="Times New Roman"/>
          <w:b/>
          <w:i w:val="false"/>
          <w:color w:val="000000"/>
        </w:rPr>
        <w:t xml:space="preserve"> Әйтеке би ауданында бөлек жергілікті қоғамдастық жиындарын өткізудің қағидалары</w:t>
      </w:r>
    </w:p>
    <w:p>
      <w:pPr>
        <w:spacing w:after="0"/>
        <w:ind w:left="0"/>
        <w:jc w:val="both"/>
      </w:pPr>
      <w:r>
        <w:rPr>
          <w:rFonts w:ascii="Times New Roman"/>
          <w:b w:val="false"/>
          <w:i w:val="false"/>
          <w:color w:val="000000"/>
          <w:sz w:val="28"/>
        </w:rPr>
        <w:t xml:space="preserve">
      1. Осы Әйтеке би ауданында бөлек жергiлiктi қоғамдастық жиындарын өткiзудiң қағидалары (бұдан әрі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ауыл, көше, көппәтерлі тұрғын үй, ауданның ауылдық округтері тұрғындарының бөлек жергiлiктi қоғамдастық жиындарын өткiзудiң тәртiбiн белгiлейдi.</w:t>
      </w:r>
    </w:p>
    <w:p>
      <w:pPr>
        <w:spacing w:after="0"/>
        <w:ind w:left="0"/>
        <w:jc w:val="both"/>
      </w:pPr>
      <w:r>
        <w:rPr>
          <w:rFonts w:ascii="Times New Roman"/>
          <w:b w:val="false"/>
          <w:i w:val="false"/>
          <w:color w:val="000000"/>
          <w:sz w:val="28"/>
        </w:rPr>
        <w:t>
      2. Әйтеке би ауданының ауылдық округтерінiң аумағындағы, ауылдың, көшенің, көппәтерлі тұрғын үй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өткiзiледi.</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3. Осы қағидаларда келесідей ұғымдар пайдаланылады:</w:t>
      </w:r>
    </w:p>
    <w:p>
      <w:pPr>
        <w:spacing w:after="0"/>
        <w:ind w:left="0"/>
        <w:jc w:val="both"/>
      </w:pPr>
      <w:r>
        <w:rPr>
          <w:rFonts w:ascii="Times New Roman"/>
          <w:b w:val="false"/>
          <w:i w:val="false"/>
          <w:color w:val="000000"/>
          <w:sz w:val="28"/>
        </w:rPr>
        <w:t>
      1)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жергiлiктi маңызы бар мәселелердi өзiнiң жауапкершiлiгiмен дербес шешуге бағытталған қызмет;</w:t>
      </w:r>
    </w:p>
    <w:p>
      <w:pPr>
        <w:spacing w:after="0"/>
        <w:ind w:left="0"/>
        <w:jc w:val="both"/>
      </w:pPr>
      <w:r>
        <w:rPr>
          <w:rFonts w:ascii="Times New Roman"/>
          <w:b w:val="false"/>
          <w:i w:val="false"/>
          <w:color w:val="000000"/>
          <w:sz w:val="28"/>
        </w:rPr>
        <w:t>
      2)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p>
      <w:pPr>
        <w:spacing w:after="0"/>
        <w:ind w:left="0"/>
        <w:jc w:val="both"/>
      </w:pPr>
      <w:r>
        <w:rPr>
          <w:rFonts w:ascii="Times New Roman"/>
          <w:b w:val="false"/>
          <w:i w:val="false"/>
          <w:color w:val="000000"/>
          <w:sz w:val="28"/>
        </w:rPr>
        <w:t>
      3) жергiлiктi маңызы бар мәселелер - реттелуi тиiстi әкiмшiлiк-аумақтық бөлiнiс тұрғындарының басым бөлiгiнiң құқықтары мен заңды мүдделерiн қамтамасыз етуге байланысты тиiстi әкiмшiлiк-аумақтық бөлiнiс қызметiнiң мәселелерi.</w:t>
      </w:r>
    </w:p>
    <w:p>
      <w:pPr>
        <w:spacing w:after="0"/>
        <w:ind w:left="0"/>
        <w:jc w:val="left"/>
      </w:pPr>
      <w:r>
        <w:rPr>
          <w:rFonts w:ascii="Times New Roman"/>
          <w:b/>
          <w:i w:val="false"/>
          <w:color w:val="000000"/>
        </w:rPr>
        <w:t xml:space="preserve"> 2. Бөлек жергілікті қоғамдастық жиынының өкілеттіліктері</w:t>
      </w:r>
    </w:p>
    <w:p>
      <w:pPr>
        <w:spacing w:after="0"/>
        <w:ind w:left="0"/>
        <w:jc w:val="both"/>
      </w:pPr>
      <w:r>
        <w:rPr>
          <w:rFonts w:ascii="Times New Roman"/>
          <w:b w:val="false"/>
          <w:i w:val="false"/>
          <w:color w:val="000000"/>
          <w:sz w:val="28"/>
        </w:rPr>
        <w:t>
      4. Бөлек жиынның қатысушылары күн тәртiбiне енгiзiлген мәселелер бойынша шешiмдер қабылдайды:</w:t>
      </w:r>
    </w:p>
    <w:p>
      <w:pPr>
        <w:spacing w:after="0"/>
        <w:ind w:left="0"/>
        <w:jc w:val="both"/>
      </w:pPr>
      <w:r>
        <w:rPr>
          <w:rFonts w:ascii="Times New Roman"/>
          <w:b w:val="false"/>
          <w:i w:val="false"/>
          <w:color w:val="000000"/>
          <w:sz w:val="28"/>
        </w:rPr>
        <w:t>
      1) аудан мәслихатына, ауданның және ауылдық округтердің әкiмдеріне, жергілікті өзін-өзі басқару органдарына жергілікті маңызы бар мәселелер жөнінде ұсыныстар енгізу;</w:t>
      </w:r>
    </w:p>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p>
      <w:pPr>
        <w:spacing w:after="0"/>
        <w:ind w:left="0"/>
        <w:jc w:val="both"/>
      </w:pPr>
      <w:r>
        <w:rPr>
          <w:rFonts w:ascii="Times New Roman"/>
          <w:b w:val="false"/>
          <w:i w:val="false"/>
          <w:color w:val="000000"/>
          <w:sz w:val="28"/>
        </w:rPr>
        <w:t>
      3) аудан мәслихатының атқарған жұмысы, оның тұрақты комиссияларының қызметі туралы мәслихаттың есептерін тыңдау және талқылау;</w:t>
      </w:r>
    </w:p>
    <w:p>
      <w:pPr>
        <w:spacing w:after="0"/>
        <w:ind w:left="0"/>
        <w:jc w:val="both"/>
      </w:pPr>
      <w:r>
        <w:rPr>
          <w:rFonts w:ascii="Times New Roman"/>
          <w:b w:val="false"/>
          <w:i w:val="false"/>
          <w:color w:val="000000"/>
          <w:sz w:val="28"/>
        </w:rPr>
        <w:t>
      4) жергілікті қоғамдастық жиыны айқындаған жергілікті маңызы бар өзге де мәселелер бойынша өткізіледі.</w:t>
      </w:r>
    </w:p>
    <w:p>
      <w:pPr>
        <w:spacing w:after="0"/>
        <w:ind w:left="0"/>
        <w:jc w:val="left"/>
      </w:pPr>
      <w:r>
        <w:rPr>
          <w:rFonts w:ascii="Times New Roman"/>
          <w:b/>
          <w:i w:val="false"/>
          <w:color w:val="000000"/>
        </w:rPr>
        <w:t xml:space="preserve"> 3. Бөлек жиынды өткізу тәртібі</w:t>
      </w:r>
    </w:p>
    <w:p>
      <w:pPr>
        <w:spacing w:after="0"/>
        <w:ind w:left="0"/>
        <w:jc w:val="both"/>
      </w:pPr>
      <w:r>
        <w:rPr>
          <w:rFonts w:ascii="Times New Roman"/>
          <w:b w:val="false"/>
          <w:i w:val="false"/>
          <w:color w:val="000000"/>
          <w:sz w:val="28"/>
        </w:rPr>
        <w:t>
      5. Бөлек жиын ауылдық округтiң әкiмiмен шақырылады.</w:t>
      </w:r>
    </w:p>
    <w:p>
      <w:pPr>
        <w:spacing w:after="0"/>
        <w:ind w:left="0"/>
        <w:jc w:val="both"/>
      </w:pPr>
      <w:r>
        <w:rPr>
          <w:rFonts w:ascii="Times New Roman"/>
          <w:b w:val="false"/>
          <w:i w:val="false"/>
          <w:color w:val="000000"/>
          <w:sz w:val="28"/>
        </w:rPr>
        <w:t>
      Тиiстi аудан әкiмiнiң жергiлiктi қоғамдастық жиынын өткiзуге оң шешiмi бар болған жағдайда бөлек жиынды өткiзуге болады.</w:t>
      </w:r>
    </w:p>
    <w:p>
      <w:pPr>
        <w:spacing w:after="0"/>
        <w:ind w:left="0"/>
        <w:jc w:val="both"/>
      </w:pPr>
      <w:r>
        <w:rPr>
          <w:rFonts w:ascii="Times New Roman"/>
          <w:b w:val="false"/>
          <w:i w:val="false"/>
          <w:color w:val="000000"/>
          <w:sz w:val="28"/>
        </w:rPr>
        <w:t>
      6. 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p>
    <w:p>
      <w:pPr>
        <w:spacing w:after="0"/>
        <w:ind w:left="0"/>
        <w:jc w:val="both"/>
      </w:pPr>
      <w:r>
        <w:rPr>
          <w:rFonts w:ascii="Times New Roman"/>
          <w:b w:val="false"/>
          <w:i w:val="false"/>
          <w:color w:val="000000"/>
          <w:sz w:val="28"/>
        </w:rPr>
        <w:t>
      7. Ауыл, көше, көп пәтерлі тұрғын үй шегiнде бөлек жиынды өткiзудi ауылдық округтiң әкiмi ұйымдастырады.</w:t>
      </w:r>
    </w:p>
    <w:p>
      <w:pPr>
        <w:spacing w:after="0"/>
        <w:ind w:left="0"/>
        <w:jc w:val="both"/>
      </w:pPr>
      <w:r>
        <w:rPr>
          <w:rFonts w:ascii="Times New Roman"/>
          <w:b w:val="false"/>
          <w:i w:val="false"/>
          <w:color w:val="000000"/>
          <w:sz w:val="28"/>
        </w:rPr>
        <w:t>
      8. Бөлек жиынды ашудың алдында тиiстi ауылдың, көшенің, көп пәтерлі тұрғын үйдің қатысып отырған және оған қатысуға құқығы бар тұрғындарын тiркеу жүргiзiледi.</w:t>
      </w:r>
    </w:p>
    <w:p>
      <w:pPr>
        <w:spacing w:after="0"/>
        <w:ind w:left="0"/>
        <w:jc w:val="both"/>
      </w:pPr>
      <w:r>
        <w:rPr>
          <w:rFonts w:ascii="Times New Roman"/>
          <w:b w:val="false"/>
          <w:i w:val="false"/>
          <w:color w:val="000000"/>
          <w:sz w:val="28"/>
        </w:rPr>
        <w:t>
      9. Бөлек жиынды ауылдық округ әкiмi немесе ол уәкiлеттiк берген тұлға ашады.</w:t>
      </w:r>
    </w:p>
    <w:p>
      <w:pPr>
        <w:spacing w:after="0"/>
        <w:ind w:left="0"/>
        <w:jc w:val="both"/>
      </w:pPr>
      <w:r>
        <w:rPr>
          <w:rFonts w:ascii="Times New Roman"/>
          <w:b w:val="false"/>
          <w:i w:val="false"/>
          <w:color w:val="000000"/>
          <w:sz w:val="28"/>
        </w:rPr>
        <w:t>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p>
      <w:pPr>
        <w:spacing w:after="0"/>
        <w:ind w:left="0"/>
        <w:jc w:val="both"/>
      </w:pPr>
      <w:r>
        <w:rPr>
          <w:rFonts w:ascii="Times New Roman"/>
          <w:b w:val="false"/>
          <w:i w:val="false"/>
          <w:color w:val="000000"/>
          <w:sz w:val="28"/>
        </w:rPr>
        <w:t>
      10. Жергiлiктi қоғамдастық жиынына қатысу үшiн ауыл, көше, көп пәтерлі тұрғын үй тұрғындары өкiлдерiнiң кандидатуралары жасы 18-ден асқан, әрекет қабілеттігі бар, сотталмаған азаматтардың әр 100 адамнан 1 адам құрамында бөлек жиынның қатысушылары ретінде ұсынылады.</w:t>
      </w:r>
    </w:p>
    <w:p>
      <w:pPr>
        <w:spacing w:after="0"/>
        <w:ind w:left="0"/>
        <w:jc w:val="both"/>
      </w:pPr>
      <w:r>
        <w:rPr>
          <w:rFonts w:ascii="Times New Roman"/>
          <w:b w:val="false"/>
          <w:i w:val="false"/>
          <w:color w:val="000000"/>
          <w:sz w:val="28"/>
        </w:rPr>
        <w:t>
      Жергiлiктi қоғамдастық жиынына қатысу үшiн ауыл, көше, көп пәтерлі тұрғын үй тұрғындары өкiлдерiнiң саны тең өкiлдiк ету қағидаты негiзiнде айқындалады.</w:t>
      </w:r>
    </w:p>
    <w:p>
      <w:pPr>
        <w:spacing w:after="0"/>
        <w:ind w:left="0"/>
        <w:jc w:val="both"/>
      </w:pPr>
      <w:r>
        <w:rPr>
          <w:rFonts w:ascii="Times New Roman"/>
          <w:b w:val="false"/>
          <w:i w:val="false"/>
          <w:color w:val="000000"/>
          <w:sz w:val="28"/>
        </w:rPr>
        <w:t>
      11.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p>
      <w:pPr>
        <w:spacing w:after="0"/>
        <w:ind w:left="0"/>
        <w:jc w:val="both"/>
      </w:pPr>
      <w:r>
        <w:rPr>
          <w:rFonts w:ascii="Times New Roman"/>
          <w:b w:val="false"/>
          <w:i w:val="false"/>
          <w:color w:val="000000"/>
          <w:sz w:val="28"/>
        </w:rPr>
        <w:t>
      12. Бөлек жиында хаттама жүргiзiледi, оған төраға мен хатшы қол қояды және оны ауылдық округ әкiмiнiң аппаратына бередi.</w:t>
      </w:r>
    </w:p>
    <w:p>
      <w:pPr>
        <w:spacing w:after="0"/>
        <w:ind w:left="0"/>
        <w:jc w:val="both"/>
      </w:pPr>
      <w:r>
        <w:rPr>
          <w:rFonts w:ascii="Times New Roman"/>
          <w:b w:val="false"/>
          <w:i w:val="false"/>
          <w:color w:val="000000"/>
          <w:sz w:val="28"/>
        </w:rPr>
        <w:t>
      13. Бөлек жергілікті қоғамдастық жиыны оған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жиындары өкілдердің қатысуымен өткізілген жағдайда, жергілікті қоғамдастық жиыны оған ауыл, көше, көп пәтерлі тұрғын үй тұрғындарының бөлек жергілікті қоғамдастық жиындарында сайланған өкілдердің жалпы санының кемінде жартысы қатысқан кезде өтті деп есептеледі.</w:t>
      </w:r>
    </w:p>
    <w:p>
      <w:pPr>
        <w:spacing w:after="0"/>
        <w:ind w:left="0"/>
        <w:jc w:val="left"/>
      </w:pPr>
      <w:r>
        <w:rPr>
          <w:rFonts w:ascii="Times New Roman"/>
          <w:b/>
          <w:i w:val="false"/>
          <w:color w:val="000000"/>
        </w:rPr>
        <w:t xml:space="preserve"> 4. Жергілікті қоғамдастық жиынының шешімі</w:t>
      </w:r>
    </w:p>
    <w:p>
      <w:pPr>
        <w:spacing w:after="0"/>
        <w:ind w:left="0"/>
        <w:jc w:val="both"/>
      </w:pPr>
      <w:r>
        <w:rPr>
          <w:rFonts w:ascii="Times New Roman"/>
          <w:b w:val="false"/>
          <w:i w:val="false"/>
          <w:color w:val="000000"/>
          <w:sz w:val="28"/>
        </w:rPr>
        <w:t>
      14. Жергілікті қоғамдастық жиынының шешімі, егер оған жергілікті қоғамдастық жиынына қатысушылардың жартысынан астамы дауыс берсе, қабылданды деп есептеледі.</w:t>
      </w:r>
    </w:p>
    <w:p>
      <w:pPr>
        <w:spacing w:after="0"/>
        <w:ind w:left="0"/>
        <w:jc w:val="both"/>
      </w:pPr>
      <w:r>
        <w:rPr>
          <w:rFonts w:ascii="Times New Roman"/>
          <w:b w:val="false"/>
          <w:i w:val="false"/>
          <w:color w:val="000000"/>
          <w:sz w:val="28"/>
        </w:rPr>
        <w:t>
      Ауылдық округ әкімдері жергілікті қоғамдастық жиынының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Ауылдық округ әкімдері келіспеушілігін туғызған мәселелерді шешу мүмкін болмаған жағдайда, мәселені жоғары тұрған әкім тиісті аудан мәслихатының отырысында оны алдын ала талқылағаннан кейін шешеді.</w:t>
      </w:r>
    </w:p>
    <w:p>
      <w:pPr>
        <w:spacing w:after="0"/>
        <w:ind w:left="0"/>
        <w:jc w:val="both"/>
      </w:pPr>
      <w:r>
        <w:rPr>
          <w:rFonts w:ascii="Times New Roman"/>
          <w:b w:val="false"/>
          <w:i w:val="false"/>
          <w:color w:val="000000"/>
          <w:sz w:val="28"/>
        </w:rPr>
        <w:t>
      15. Жергілікті қоғамдастық жиынында қабылданған шешімдер бұқаралық ақпарат құралдары арқылы немесе өзге де тәсілдермен таратылады.</w:t>
      </w:r>
    </w:p>
    <w:p>
      <w:pPr>
        <w:spacing w:after="0"/>
        <w:ind w:left="0"/>
        <w:jc w:val="both"/>
      </w:pPr>
      <w:r>
        <w:rPr>
          <w:rFonts w:ascii="Times New Roman"/>
          <w:b w:val="false"/>
          <w:i w:val="false"/>
          <w:color w:val="000000"/>
          <w:sz w:val="28"/>
        </w:rPr>
        <w:t>
      Қажет болған жағдайда жергілікті қоғамдастық жиыны шешімінің қорытындылары бойынша ауылдық округ әкімдері шешім қабылдайды.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16. Бөлек жиын өткізу барысында жергілікті қоғамдастықтың мүшелері қоғамдық тәртіпті сақтаулары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