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81b1" w14:textId="db28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2019 жылғы 26 шілдедегі № 151 қаулысы. Ақтөбе облысының Әділет департаментінде 2019 жылғы 30 шілдеде № 6331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- Ақтөбе облысы Әйтеке би ауданы әкімдігінің 16.02.2024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ауданы әкімдігінің 16.02.2024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ауданының экономика және бюджеттік жоспарлау бөлімі"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Әйтеке би ауданы әкімдігінің интернет-ресурсында орналастыруды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 Нажмадиновке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 Е. Тансықбаев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шелдедегі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Әйтеке би ауданы әкімдігінің 16.02.2024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жоғары, бірінші,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жоғары, бірінші,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МКҚ біліктілігі орташа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басшысының (директорының)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жоғары, бірінші, екінші санаттағы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 санаттағы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 мемлекеттік қазыналық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