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cbf9" w14:textId="250cb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әкімдігінің 2019 жылғы 4 қаңтардағы № 5 қаулысы. Ақтөбе облысы Әділет департаментінің Байғанин аудандық Әділет басқармасында 2019 жылғы 10 қаңтарда № 3-4-203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9) тармақшасына, 27 бабының </w:t>
      </w:r>
      <w:r>
        <w:rPr>
          <w:rFonts w:ascii="Times New Roman"/>
          <w:b w:val="false"/>
          <w:i w:val="false"/>
          <w:color w:val="000000"/>
          <w:sz w:val="28"/>
        </w:rPr>
        <w:t>1 тармағының</w:t>
      </w:r>
      <w:r>
        <w:rPr>
          <w:rFonts w:ascii="Times New Roman"/>
          <w:b w:val="false"/>
          <w:i w:val="false"/>
          <w:color w:val="000000"/>
          <w:sz w:val="28"/>
        </w:rPr>
        <w:t xml:space="preserve"> 4) тармақшасына және Қазақстан Республикасы Денсаулық сақтау және әлеуметтік даму министрінің 2016 жылғы 26 мамырдағы № 412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нормативтік құқықтық актілерді мемлекеттік тіркеу Тізілімінде № 13898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Байғанин ауданының әкімдігі ҚАУЛЫ ЕТЕДІ:</w:t>
      </w:r>
    </w:p>
    <w:bookmarkEnd w:id="0"/>
    <w:bookmarkStart w:name="z3" w:id="1"/>
    <w:p>
      <w:pPr>
        <w:spacing w:after="0"/>
        <w:ind w:left="0"/>
        <w:jc w:val="both"/>
      </w:pPr>
      <w:r>
        <w:rPr>
          <w:rFonts w:ascii="Times New Roman"/>
          <w:b w:val="false"/>
          <w:i w:val="false"/>
          <w:color w:val="000000"/>
          <w:sz w:val="28"/>
        </w:rPr>
        <w:t>
      1. 2019 жылға Байғанин ауданы бойынша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ұйымның тізімдік санынының екі пайыз мөлшерінде ұйымдық-құқықтық нысанына және меншік нысанына қарамастан ұйымдар үшін жұмыс орындарына квота белгіленсін.</w:t>
      </w:r>
    </w:p>
    <w:bookmarkEnd w:id="1"/>
    <w:bookmarkStart w:name="z4" w:id="2"/>
    <w:p>
      <w:pPr>
        <w:spacing w:after="0"/>
        <w:ind w:left="0"/>
        <w:jc w:val="both"/>
      </w:pPr>
      <w:r>
        <w:rPr>
          <w:rFonts w:ascii="Times New Roman"/>
          <w:b w:val="false"/>
          <w:i w:val="false"/>
          <w:color w:val="000000"/>
          <w:sz w:val="28"/>
        </w:rPr>
        <w:t>
      2. "Байғанин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Байғанин аудандық әділет басқармасында мемлекеттік тіркеуді;</w:t>
      </w:r>
    </w:p>
    <w:p>
      <w:pPr>
        <w:spacing w:after="0"/>
        <w:ind w:left="0"/>
        <w:jc w:val="both"/>
      </w:pPr>
      <w:r>
        <w:rPr>
          <w:rFonts w:ascii="Times New Roman"/>
          <w:b w:val="false"/>
          <w:i w:val="false"/>
          <w:color w:val="000000"/>
          <w:sz w:val="28"/>
        </w:rPr>
        <w:t>
      2)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орынбасары Ж.Жаңабайға жүктелсін.</w:t>
      </w:r>
    </w:p>
    <w:bookmarkEnd w:id="3"/>
    <w:bookmarkStart w:name="z6"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Шериязданов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