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8f5e" w14:textId="caf8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әкімінің 2018 жылғы 18 шілдедегі № 7 "Техногендік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әкімінің 2019 жылғы 13 желтоқсандағы № 8 шешімі. Ақтөбе облысының Әділет департаментінде 2019 жылғы 18 желтоқсанда № 6554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Ішкі істер министрлігінің Төтенше жағдайлар комитеті Ақтөбе облысының төтенше жағдайлар департаментінің Қарғалы ауданының төтенше жағдайлар бөлімі" мемлекеттік мекемесінің 2018 жылғы 31 шілдедегі № 29-20-5-23/275 хатының негізінде, Қарғалы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әкімінің 2018 жылғы 18 шілдедегі № 7 "Техногендік сипаттағы төтенше жағдайды жариялау туралы" (Нормативтік-құқықтық актілерді мемлекеттік тіркеу тізілімінде № 3-6-169 тіркелген, 2018 жылғы 20 шілдеде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Қарғалы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ауданы әкімдігінің интернет – 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Қарғалы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