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8865" w14:textId="cf18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30 қазандағы № 136 "Шалқар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6 желтоқсандағы № 395 шешімі. Ақтөбе облысының Әділет департаментінде 2019 жылғы 9 желтоқсанда № 6537 болып тіркелді. Күші жойылды - Ақтөбе облысы Шалқар аудандық мәслихатының 2023 жылғы 27 қазандағы № 112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27.10.2023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30 қазандағы № 136 "Шалқар ауданында тұрғын үй көмегін көрсету мөлшерін және тәртібін айқындау туралы" (Нормативтік құқықтық актілерді мемлекеттік тіркеу тізілімінде № 5692 тіркелген, 2017 жылғы 22 қараша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деген сөздер алып тасталсын;</w:t>
      </w:r>
    </w:p>
    <w:bookmarkStart w:name="z5"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xml:space="preserve">
      2) осы шешімді оны ресми жариялағаннан кейін Шалқар аудандық мәслихатының интернет-ресурсында орналастыруды қамтамасыз етсін. </w:t>
      </w:r>
    </w:p>
    <w:bookmarkStart w:name="z7" w:id="4"/>
    <w:p>
      <w:pPr>
        <w:spacing w:after="0"/>
        <w:ind w:left="0"/>
        <w:jc w:val="both"/>
      </w:pPr>
      <w:r>
        <w:rPr>
          <w:rFonts w:ascii="Times New Roman"/>
          <w:b w:val="false"/>
          <w:i w:val="false"/>
          <w:color w:val="000000"/>
          <w:sz w:val="28"/>
        </w:rPr>
        <w:t>
      3. Осы шешім оны алғашқы ресми жариялаған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2019 жылғы 6 желтоқсандағы № 395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30 қазандағы № 136 шешіміне қосымша</w:t>
            </w:r>
          </w:p>
        </w:tc>
      </w:tr>
    </w:tbl>
    <w:p>
      <w:pPr>
        <w:spacing w:after="0"/>
        <w:ind w:left="0"/>
        <w:jc w:val="left"/>
      </w:pPr>
      <w:r>
        <w:rPr>
          <w:rFonts w:ascii="Times New Roman"/>
          <w:b/>
          <w:i w:val="false"/>
          <w:color w:val="000000"/>
        </w:rPr>
        <w:t xml:space="preserve"> Шалқар ауданында тұрғын үй көмегін көрсету мөлшері және тәртібі </w:t>
      </w:r>
      <w:r>
        <w:br/>
      </w:r>
      <w:r>
        <w:rPr>
          <w:rFonts w:ascii="Times New Roman"/>
          <w:b/>
          <w:i w:val="false"/>
          <w:color w:val="000000"/>
        </w:rPr>
        <w:t>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Шалқар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both"/>
      </w:pPr>
      <w:r>
        <w:rPr>
          <w:rFonts w:ascii="Times New Roman"/>
          <w:b w:val="false"/>
          <w:i w:val="false"/>
          <w:color w:val="000000"/>
          <w:sz w:val="28"/>
        </w:rPr>
        <w:t>
      2. Тұрғын үй көмегін тағайындау "Шалқар аудандық жұмыспен қамту және әлеуметтік бағдарламалар бөлімі" мемлекеттік мекемесі (бұдан әрі - уәкілетті орган) арқылы жүзеге асырылады.</w:t>
      </w:r>
    </w:p>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жеткізушілер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both"/>
      </w:pPr>
      <w:r>
        <w:rPr>
          <w:rFonts w:ascii="Times New Roman"/>
          <w:b w:val="false"/>
          <w:i w:val="false"/>
          <w:color w:val="000000"/>
          <w:sz w:val="28"/>
        </w:rPr>
        <w:t>
      9.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left"/>
      </w:pPr>
      <w:r>
        <w:rPr>
          <w:rFonts w:ascii="Times New Roman"/>
          <w:b/>
          <w:i w:val="false"/>
          <w:color w:val="000000"/>
        </w:rPr>
        <w:t xml:space="preserve"> 2. Тұрғын үй көмегiн көрсету мөлшерi</w:t>
      </w:r>
    </w:p>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- 50 киловатт;</w:t>
      </w:r>
    </w:p>
    <w:p>
      <w:pPr>
        <w:spacing w:after="0"/>
        <w:ind w:left="0"/>
        <w:jc w:val="both"/>
      </w:pPr>
      <w:r>
        <w:rPr>
          <w:rFonts w:ascii="Times New Roman"/>
          <w:b w:val="false"/>
          <w:i w:val="false"/>
          <w:color w:val="000000"/>
          <w:sz w:val="28"/>
        </w:rPr>
        <w:t>
      2 адамға - 100 киловатт;</w:t>
      </w:r>
    </w:p>
    <w:p>
      <w:pPr>
        <w:spacing w:after="0"/>
        <w:ind w:left="0"/>
        <w:jc w:val="both"/>
      </w:pPr>
      <w:r>
        <w:rPr>
          <w:rFonts w:ascii="Times New Roman"/>
          <w:b w:val="false"/>
          <w:i w:val="false"/>
          <w:color w:val="000000"/>
          <w:sz w:val="28"/>
        </w:rPr>
        <w:t>
      3 адамға – 150 киловатт;</w:t>
      </w:r>
    </w:p>
    <w:p>
      <w:pPr>
        <w:spacing w:after="0"/>
        <w:ind w:left="0"/>
        <w:jc w:val="both"/>
      </w:pPr>
      <w:r>
        <w:rPr>
          <w:rFonts w:ascii="Times New Roman"/>
          <w:b w:val="false"/>
          <w:i w:val="false"/>
          <w:color w:val="000000"/>
          <w:sz w:val="28"/>
        </w:rPr>
        <w:t>
      4 және одан да көп адамға - 200 киловатт;</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кондоминиум объектісінің ортақ мүлкін күтіп-ұстауға:</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жылумен жабдықтау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7) тұрмыстық қалдықтарды шығару-ай сайын әр адамға тариф бойынша;</w:t>
      </w:r>
    </w:p>
    <w:p>
      <w:pPr>
        <w:spacing w:after="0"/>
        <w:ind w:left="0"/>
        <w:jc w:val="both"/>
      </w:pPr>
      <w:r>
        <w:rPr>
          <w:rFonts w:ascii="Times New Roman"/>
          <w:b w:val="false"/>
          <w:i w:val="false"/>
          <w:color w:val="000000"/>
          <w:sz w:val="28"/>
        </w:rPr>
        <w:t>
      8) кәріз қызметтері-ай сайын әр адамға тариф бойынша;</w:t>
      </w:r>
    </w:p>
    <w:p>
      <w:pPr>
        <w:spacing w:after="0"/>
        <w:ind w:left="0"/>
        <w:jc w:val="both"/>
      </w:pPr>
      <w:r>
        <w:rPr>
          <w:rFonts w:ascii="Times New Roman"/>
          <w:b w:val="false"/>
          <w:i w:val="false"/>
          <w:color w:val="000000"/>
          <w:sz w:val="28"/>
        </w:rPr>
        <w:t>
      9) сумен жабдықтау қызметтері-ай сайын әр адамға тариф бойынша;</w:t>
      </w:r>
    </w:p>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