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162d" w14:textId="ba81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Шанханай ауылдық округінің Майтөбе ауылындағы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ауданы Шанханай ауылдық округі әкімінің 2019 жылғы 14 қарашадағы № 12 шешімі. Алматы облысы Әділет департаментінде 2019 жылы 18 қарашада № 5301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Шанханай ауылдық округінің Майтөбе ауылының халқының пікірін ескере отырып және Алматы облысының ономастикалық комиссиясының 2018 жылғы 26 қыркүйектегі қорытындысы негізінде: Шанханай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Шанханай ауылдық округінің Майтөбе ауылындағы "Гвардия" көшесі "Атамекен" көшесіне, "Интернатская" көшесі "Шапағат" көшесіне, "Заречная" көшесі "Қайнар" көшесіне, "Молодежная" көшесі "Болашақ" көшесіне, "Центральная" көшесі "Әл-Фараби" көшесіне, "Школьная" көшесі "Ыбырай Алтынсарин" көшесіне, "Пионерская" көшесі "Жас Ұлан" көшесіне қайта аталсын.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