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c49d" w14:textId="d3bc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коммуналдық меншігіндегі акционерлік қоғамдардың акцияларының мемлекеттiк пакеттерiне, жауапкершілігі шектеулі серіктестіктердің жарғылық капиталдағы қатысу үлестеріне дивидендтерінің (табыстарының) көлемін белгілеу және "Шымкент қаласының коммуналдық меншігіндегі акционерлік қоғамдардың және жауапкершілігі шектеулі серіктестіктердің дивидендтерінің көлемін белгілеу туралы" Шымкент қаласы әкімдігінің 2016 жылғы 4 шілдедегі № 1407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20 желтоқсандағы № 979 қаулысы. Шымкент қаласының Әділет департаментінде 2019 жылғы 24 желтоқсанда № 80 болып тіркелді. Күшi жойылды - Шымкент қаласы әкімдігінің 2022 жылғы 7 сәуірдегі № 551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07.04.2022 № 551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186 бабына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коммуналдық меншігіндегі акционерлік қоғамдардың акцияларының мемлекеттiк пакеттерiне, жауапкершілігі шектеулі серіктестіктердің жарғылық капиталдағы қатысу үлестеріне дивидендтерінің (табыстарының) көлемі таза табысынан 50 (елу) пайызға дейінгі мөлшерде белгіленсін.</w:t>
      </w:r>
    </w:p>
    <w:bookmarkEnd w:id="1"/>
    <w:bookmarkStart w:name="z3" w:id="2"/>
    <w:p>
      <w:pPr>
        <w:spacing w:after="0"/>
        <w:ind w:left="0"/>
        <w:jc w:val="both"/>
      </w:pPr>
      <w:r>
        <w:rPr>
          <w:rFonts w:ascii="Times New Roman"/>
          <w:b w:val="false"/>
          <w:i w:val="false"/>
          <w:color w:val="000000"/>
          <w:sz w:val="28"/>
        </w:rPr>
        <w:t xml:space="preserve">
      2. "Шымкент қаласының коммуналдық меншігіндегі акционерлік қоғамдардың және жауапкершілігі шектеулі серіктестіктердің дивидендтерінің көлемін белгілеу туралы" Шымкент қаласы әкімдігінің 2016 жылғы 4 шілдедегі № 1407 (Нормативтік құқықтық актілерді мемлекеттік тіркеу тізілімінде № 3826 тіркелген, 2016 жылғы 17 тамызда "Шымкент келбеті"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қаласының қаржы басқармасы"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оны.ресми жарияланғаннан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Е.Садырға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