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16d6" w14:textId="170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19 наурыздағы № 32-6 шешімі. Жамбыл облысының Әділет департаментінде 2019 жылғы 1 сәуірде № 4165 болып тіркелді. Күші жойылды - Жамбыл облыстық мәслихатының 2022 жылғы 14 желтоқсандағы № 23-9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мәслихатының кәсіпкерлікті қолдау, құрылыс, көлік және коммуналдық салаларды дамыту мәселелері жөніндегі тұрақты комиссиясына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№32-6 шешіміне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бойынша әлеуметтік маңызы бар қатынастардың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(Вокзал-Мақұлбек ауылы)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(Орталық аурухана-Достық гүлзары)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