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8b6c" w14:textId="e5b8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Жамбыл облыстық мәслихатының 2018 жылғы 13 желтоқсандағы № 30-3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2019 жылғы 17 шілдедегі № 37-3 шешімі. Жамбыл облысының Әділет департаментінде 2019 жылғы 19 шілдеде № 4280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облыстық бюджет туралы" Жамбыл облыстық мәслихатының 2018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4037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жылғы 25 желтоқсанда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"273 177 684" сандары "281 707 744" сандарымен ауыстырылсын;</w:t>
      </w:r>
    </w:p>
    <w:bookmarkEnd w:id="3"/>
    <w:bookmarkStart w:name="z53" w:id="4"/>
    <w:p>
      <w:pPr>
        <w:spacing w:after="0"/>
        <w:ind w:left="0"/>
        <w:jc w:val="both"/>
      </w:pPr>
      <w:r>
        <w:rPr>
          <w:rFonts w:ascii="Times New Roman"/>
          <w:b w:val="false"/>
          <w:i w:val="false"/>
          <w:color w:val="000000"/>
          <w:sz w:val="28"/>
        </w:rPr>
        <w:t>
      "21 451 695" сандары "21 951 695" сандарымен ауыстырылсын;</w:t>
      </w:r>
    </w:p>
    <w:bookmarkEnd w:id="4"/>
    <w:bookmarkStart w:name="z54" w:id="5"/>
    <w:p>
      <w:pPr>
        <w:spacing w:after="0"/>
        <w:ind w:left="0"/>
        <w:jc w:val="both"/>
      </w:pPr>
      <w:r>
        <w:rPr>
          <w:rFonts w:ascii="Times New Roman"/>
          <w:b w:val="false"/>
          <w:i w:val="false"/>
          <w:color w:val="000000"/>
          <w:sz w:val="28"/>
        </w:rPr>
        <w:t>
      "5 000" сандары "755 000" сандарымен ауыстырылсын;</w:t>
      </w:r>
    </w:p>
    <w:bookmarkEnd w:id="5"/>
    <w:bookmarkStart w:name="z55" w:id="6"/>
    <w:p>
      <w:pPr>
        <w:spacing w:after="0"/>
        <w:ind w:left="0"/>
        <w:jc w:val="both"/>
      </w:pPr>
      <w:r>
        <w:rPr>
          <w:rFonts w:ascii="Times New Roman"/>
          <w:b w:val="false"/>
          <w:i w:val="false"/>
          <w:color w:val="000000"/>
          <w:sz w:val="28"/>
        </w:rPr>
        <w:t>
      "250 556 219" сандары "257 836 279"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w:t>
      </w:r>
    </w:p>
    <w:bookmarkStart w:name="z57" w:id="7"/>
    <w:p>
      <w:pPr>
        <w:spacing w:after="0"/>
        <w:ind w:left="0"/>
        <w:jc w:val="both"/>
      </w:pPr>
      <w:r>
        <w:rPr>
          <w:rFonts w:ascii="Times New Roman"/>
          <w:b w:val="false"/>
          <w:i w:val="false"/>
          <w:color w:val="000000"/>
          <w:sz w:val="28"/>
        </w:rPr>
        <w:t>
      "273 000 243" сандары "279 410 303"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w:t>
      </w:r>
    </w:p>
    <w:bookmarkStart w:name="z59" w:id="8"/>
    <w:p>
      <w:pPr>
        <w:spacing w:after="0"/>
        <w:ind w:left="0"/>
        <w:jc w:val="both"/>
      </w:pPr>
      <w:r>
        <w:rPr>
          <w:rFonts w:ascii="Times New Roman"/>
          <w:b w:val="false"/>
          <w:i w:val="false"/>
          <w:color w:val="000000"/>
          <w:sz w:val="28"/>
        </w:rPr>
        <w:t>
      "17 425 727" сандары "19 545 727" сандарымен ауыстырылсын;</w:t>
      </w:r>
    </w:p>
    <w:bookmarkEnd w:id="8"/>
    <w:bookmarkStart w:name="z60" w:id="9"/>
    <w:p>
      <w:pPr>
        <w:spacing w:after="0"/>
        <w:ind w:left="0"/>
        <w:jc w:val="both"/>
      </w:pPr>
      <w:r>
        <w:rPr>
          <w:rFonts w:ascii="Times New Roman"/>
          <w:b w:val="false"/>
          <w:i w:val="false"/>
          <w:color w:val="000000"/>
          <w:sz w:val="28"/>
        </w:rPr>
        <w:t>
      "22 451 029" сандары "24 451 029" сандарымен ауыстырылсын;</w:t>
      </w:r>
    </w:p>
    <w:bookmarkEnd w:id="9"/>
    <w:bookmarkStart w:name="z61" w:id="10"/>
    <w:p>
      <w:pPr>
        <w:spacing w:after="0"/>
        <w:ind w:left="0"/>
        <w:jc w:val="both"/>
      </w:pPr>
      <w:r>
        <w:rPr>
          <w:rFonts w:ascii="Times New Roman"/>
          <w:b w:val="false"/>
          <w:i w:val="false"/>
          <w:color w:val="000000"/>
          <w:sz w:val="28"/>
        </w:rPr>
        <w:t>
      "5 025 302" сандары "4 905 302"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w:t>
      </w:r>
    </w:p>
    <w:bookmarkStart w:name="z63" w:id="11"/>
    <w:p>
      <w:pPr>
        <w:spacing w:after="0"/>
        <w:ind w:left="0"/>
        <w:jc w:val="both"/>
      </w:pPr>
      <w:r>
        <w:rPr>
          <w:rFonts w:ascii="Times New Roman"/>
          <w:b w:val="false"/>
          <w:i w:val="false"/>
          <w:color w:val="000000"/>
          <w:sz w:val="28"/>
        </w:rPr>
        <w:t>
      "-17 694 036" сандары "-19 694 036"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w:t>
      </w:r>
    </w:p>
    <w:bookmarkStart w:name="z65" w:id="12"/>
    <w:p>
      <w:pPr>
        <w:spacing w:after="0"/>
        <w:ind w:left="0"/>
        <w:jc w:val="both"/>
      </w:pPr>
      <w:r>
        <w:rPr>
          <w:rFonts w:ascii="Times New Roman"/>
          <w:b w:val="false"/>
          <w:i w:val="false"/>
          <w:color w:val="000000"/>
          <w:sz w:val="28"/>
        </w:rPr>
        <w:t>
      "17 694 036" сандары "19 694 036" сандарымен ауыстырылсын.</w:t>
      </w:r>
    </w:p>
    <w:bookmarkEnd w:id="12"/>
    <w:bookmarkStart w:name="z66"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3"/>
    <w:bookmarkStart w:name="z67" w:id="14"/>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4"/>
    <w:bookmarkStart w:name="z68" w:id="15"/>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17 шілдедегі</w:t>
            </w:r>
            <w:r>
              <w:br/>
            </w:r>
            <w:r>
              <w:rPr>
                <w:rFonts w:ascii="Times New Roman"/>
                <w:b w:val="false"/>
                <w:i w:val="false"/>
                <w:color w:val="000000"/>
                <w:sz w:val="20"/>
              </w:rPr>
              <w:t xml:space="preserve">№ 37-3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xml:space="preserve">№ 30-3 шешіміне </w:t>
            </w:r>
            <w:r>
              <w:rPr>
                <w:rFonts w:ascii="Times New Roman"/>
                <w:b w:val="false"/>
                <w:i w:val="false"/>
                <w:color w:val="000000"/>
                <w:sz w:val="20"/>
              </w:rPr>
              <w:t>1 қосымша</w:t>
            </w:r>
          </w:p>
        </w:tc>
      </w:tr>
    </w:tbl>
    <w:bookmarkStart w:name="z76" w:id="16"/>
    <w:p>
      <w:pPr>
        <w:spacing w:after="0"/>
        <w:ind w:left="0"/>
        <w:jc w:val="left"/>
      </w:pPr>
      <w:r>
        <w:rPr>
          <w:rFonts w:ascii="Times New Roman"/>
          <w:b/>
          <w:i w:val="false"/>
          <w:color w:val="000000"/>
        </w:rPr>
        <w:t xml:space="preserve"> 2019 жылға арналған облыстық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41"/>
        <w:gridCol w:w="607"/>
        <w:gridCol w:w="6342"/>
        <w:gridCol w:w="36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281 707 744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21 951 695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10 550 009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10 550 009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8 429 186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8 429 186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257 836 279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253 581 905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253 581 905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13"/>
        <w:gridCol w:w="913"/>
        <w:gridCol w:w="7084"/>
        <w:gridCol w:w="2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279 410 303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3 433 497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3 279 028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9 973 431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9 862 055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2 873 075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34 064 422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3 569 079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1 460 771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3 500 223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3 372 699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1 732 638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8 109 154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8 109 154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10 002 427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2 858 973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10 502 321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22 523 962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816 709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20 016 416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20 259 222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5 203 945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1 425 426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8 769 037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753 341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3 747 416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3 283 951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7 797 869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7 277 115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7 115 469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18 367 628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15 033 861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4 033 623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1 319 267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10 396 903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2 167 384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2 113 465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20 690 543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1 212 715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476 708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12 675 958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1 539 476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1 539 476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100 294 054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100 294 054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19 545 727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24 451 029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13 833 809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4 905 302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4 905 302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4 905 302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824"/>
        <w:gridCol w:w="1824"/>
        <w:gridCol w:w="3081"/>
        <w:gridCol w:w="4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7"/>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Функционалдық топ</w:t>
            </w:r>
          </w:p>
          <w:bookmarkEnd w:id="17"/>
        </w:tc>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8"/>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2 445 750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2 445 750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2 445 750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2 445 750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377"/>
        <w:gridCol w:w="381"/>
        <w:gridCol w:w="4568"/>
        <w:gridCol w:w="6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-19 694 036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19 694 036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22 613 799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22 613 799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16 398 740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4"/>
        <w:gridCol w:w="1568"/>
        <w:gridCol w:w="49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0"/>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Функционалдық топ</w:t>
            </w:r>
          </w:p>
          <w:bookmarkEnd w:id="20"/>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4 801 296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4 801 296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1 630 268</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