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40ae" w14:textId="9c44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 19-12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маслихатының 2019 жылғы 14 маусымдағы № 48-3 шешімі. Жамбыл облысының Әділет департаментінде 2019 жылғы 19 маусымда № 4265 болып тіркелді. Күші жойылды - Жамбыл облысы Байзақ аудандық мәслихатының 2020 жылғы 23 желтоқсандағы № 77-11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Байзақ аудандық мәслихатының 23.12.2020 </w:t>
      </w:r>
      <w:r>
        <w:rPr>
          <w:rFonts w:ascii="Times New Roman"/>
          <w:b w:val="false"/>
          <w:i w:val="false"/>
          <w:color w:val="ff0000"/>
          <w:sz w:val="28"/>
        </w:rPr>
        <w:t>№ 77-11</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Байзақ аудандық мәслихатының 2017 жылғы 23 қазандағы </w:t>
      </w:r>
      <w:r>
        <w:rPr>
          <w:rFonts w:ascii="Times New Roman"/>
          <w:b w:val="false"/>
          <w:i w:val="false"/>
          <w:color w:val="000000"/>
          <w:sz w:val="28"/>
        </w:rPr>
        <w:t>№ 19-12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3572</w:t>
      </w:r>
      <w:r>
        <w:rPr>
          <w:rFonts w:ascii="Times New Roman"/>
          <w:b w:val="false"/>
          <w:i w:val="false"/>
          <w:color w:val="000000"/>
          <w:sz w:val="28"/>
        </w:rPr>
        <w:t xml:space="preserve"> болып тіркелген, электрондық түрде Қазақстан Республикасы нормативтік құқықтық актілерінің эталондық бақылау банкінде 2017 жылдың 17 қарашасында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 атауы</w:t>
      </w:r>
      <w:r>
        <w:rPr>
          <w:rFonts w:ascii="Times New Roman"/>
          <w:b w:val="false"/>
          <w:i w:val="false"/>
          <w:color w:val="000000"/>
          <w:sz w:val="28"/>
        </w:rPr>
        <w:t xml:space="preserve"> жаңа редакцияда жазылсын: "Байзақ ауданы бойынша әлеуметтік көмек көрсетудің, оның мөлшерлерін белгілеудің және мұқтаж азаматтардың жекеленген санаттарының тізбесін айқындаудың Қағидалары".</w:t>
      </w:r>
    </w:p>
    <w:bookmarkStart w:name="z51" w:id="3"/>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жекеленген санаттарының тізбесін айқындаудың Қағидаларының:</w:t>
      </w:r>
    </w:p>
    <w:bookmarkEnd w:id="3"/>
    <w:bookmarkStart w:name="z52" w:id="4"/>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53" w:id="5"/>
    <w:p>
      <w:pPr>
        <w:spacing w:after="0"/>
        <w:ind w:left="0"/>
        <w:jc w:val="both"/>
      </w:pPr>
      <w:r>
        <w:rPr>
          <w:rFonts w:ascii="Times New Roman"/>
          <w:b w:val="false"/>
          <w:i w:val="false"/>
          <w:color w:val="000000"/>
          <w:sz w:val="28"/>
        </w:rPr>
        <w:t>
      "1) 9 мамырға – Жеңіс күні:</w:t>
      </w:r>
    </w:p>
    <w:bookmarkEnd w:id="5"/>
    <w:bookmarkStart w:name="z54" w:id="6"/>
    <w:p>
      <w:pPr>
        <w:spacing w:after="0"/>
        <w:ind w:left="0"/>
        <w:jc w:val="both"/>
      </w:pPr>
      <w:r>
        <w:rPr>
          <w:rFonts w:ascii="Times New Roman"/>
          <w:b w:val="false"/>
          <w:i w:val="false"/>
          <w:color w:val="000000"/>
          <w:sz w:val="28"/>
        </w:rPr>
        <w:t>
      Ұлы Отан соғысының қатысушылары мен мүгедектеріне 300 000 (үш жүз мың) теңге мөлшерінде;</w:t>
      </w:r>
    </w:p>
    <w:bookmarkEnd w:id="6"/>
    <w:bookmarkStart w:name="z55" w:id="7"/>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100 000 мың теңге мөлшерінде;</w:t>
      </w:r>
    </w:p>
    <w:bookmarkEnd w:id="7"/>
    <w:bookmarkStart w:name="z56" w:id="8"/>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бұрыңғы тұтқындарына 100 000 (жүз мың) теңге мөлшерінде;</w:t>
      </w:r>
    </w:p>
    <w:bookmarkEnd w:id="8"/>
    <w:bookmarkStart w:name="z57" w:id="9"/>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50 000 (елу мың) теңге мөлшерінде;</w:t>
      </w:r>
    </w:p>
    <w:bookmarkEnd w:id="9"/>
    <w:bookmarkStart w:name="z58" w:id="1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бұрыңғы ҚСР Одағының ордендерімен және медальдарымен наградталған адамдарға 100 000 (жүз мың) теңге мөлшерінде;</w:t>
      </w:r>
    </w:p>
    <w:bookmarkEnd w:id="10"/>
    <w:bookmarkStart w:name="z59" w:id="11"/>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адамдарға, сондай-ақ Ұлы Отан соғысы жылдарында тылдағы жанқиярлық еңбегі мен мінсіз әскери қызметі үшін бұрыңғы ҚСР Одағының ордендерімен және медальдарымен марапатталмаған адамдарға 50 000 (елу мың) теңге мөлшерінде көрсетіледі.".</w:t>
      </w:r>
    </w:p>
    <w:bookmarkEnd w:id="11"/>
    <w:bookmarkStart w:name="z60" w:id="1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2"/>
    <w:bookmarkStart w:name="z61" w:id="1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