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feee" w14:textId="8a0f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Қордай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p>
    <w:p>
      <w:pPr>
        <w:spacing w:after="0"/>
        <w:ind w:left="0"/>
        <w:jc w:val="both"/>
      </w:pPr>
      <w:r>
        <w:rPr>
          <w:rFonts w:ascii="Times New Roman"/>
          <w:b w:val="false"/>
          <w:i w:val="false"/>
          <w:color w:val="000000"/>
          <w:sz w:val="28"/>
        </w:rPr>
        <w:t>Жамбыл облысы Қордай аудандық маслихатының 2019 жылғы 27 наурыздағы № 47-9 шешімі. Жамбыл облысының Әділет департаментінде 2019 жылғы 29 наурызда № 4156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тармагына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Республикасының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Қордай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1. 2019 жылға Қордай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w:t>
      </w:r>
    </w:p>
    <w:bookmarkEnd w:id="2"/>
    <w:bookmarkStart w:name="z9" w:id="3"/>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3"/>
    <w:bookmarkStart w:name="z10" w:id="4"/>
    <w:p>
      <w:pPr>
        <w:spacing w:after="0"/>
        <w:ind w:left="0"/>
        <w:jc w:val="both"/>
      </w:pPr>
      <w:r>
        <w:rPr>
          <w:rFonts w:ascii="Times New Roman"/>
          <w:b w:val="false"/>
          <w:i w:val="false"/>
          <w:color w:val="000000"/>
          <w:sz w:val="28"/>
        </w:rPr>
        <w:t>
      2) тұрғын үй алу немесе салу үшін әлеуметтік қолдау, бір мың бес жүз еселік айлық есептік көрсеткіштен аспайтын сомада бюджеттік кредит болып айқындалсын.</w:t>
      </w:r>
    </w:p>
    <w:bookmarkEnd w:id="4"/>
    <w:bookmarkStart w:name="z11" w:id="5"/>
    <w:p>
      <w:pPr>
        <w:spacing w:after="0"/>
        <w:ind w:left="0"/>
        <w:jc w:val="both"/>
      </w:pPr>
      <w:r>
        <w:rPr>
          <w:rFonts w:ascii="Times New Roman"/>
          <w:b w:val="false"/>
          <w:i w:val="false"/>
          <w:color w:val="000000"/>
          <w:sz w:val="28"/>
        </w:rPr>
        <w:t xml:space="preserve">
      2. "Қордай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бесінші шақырылған Қордай аудандық мәслихатының 2015 жылғы 3 сәуірдегі </w:t>
      </w:r>
      <w:r>
        <w:rPr>
          <w:rFonts w:ascii="Times New Roman"/>
          <w:b w:val="false"/>
          <w:i w:val="false"/>
          <w:color w:val="000000"/>
          <w:sz w:val="28"/>
        </w:rPr>
        <w:t>№ 40-3</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2610</w:t>
      </w:r>
      <w:r>
        <w:rPr>
          <w:rFonts w:ascii="Times New Roman"/>
          <w:b w:val="false"/>
          <w:i w:val="false"/>
          <w:color w:val="000000"/>
          <w:sz w:val="28"/>
        </w:rPr>
        <w:t xml:space="preserve"> тіркелген, 2015 жылғы 22 сәуірдегі аудандық "Қордай шамшырағы"-"Кордайский маяк" газетінде жарияланған) күші жойылды деп танылсын.</w:t>
      </w:r>
    </w:p>
    <w:bookmarkEnd w:id="5"/>
    <w:bookmarkStart w:name="z12" w:id="6"/>
    <w:p>
      <w:pPr>
        <w:spacing w:after="0"/>
        <w:ind w:left="0"/>
        <w:jc w:val="both"/>
      </w:pPr>
      <w:r>
        <w:rPr>
          <w:rFonts w:ascii="Times New Roman"/>
          <w:b w:val="false"/>
          <w:i w:val="false"/>
          <w:color w:val="000000"/>
          <w:sz w:val="28"/>
        </w:rPr>
        <w:t>
      3. Осы шешімнің орындалуын бақылау аудандық мәслихатының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комиссиясының төрағасы Б. Әлімбетке жүктелсін.</w:t>
      </w:r>
    </w:p>
    <w:bookmarkEnd w:id="6"/>
    <w:bookmarkStart w:name="z13" w:id="7"/>
    <w:p>
      <w:pPr>
        <w:spacing w:after="0"/>
        <w:ind w:left="0"/>
        <w:jc w:val="both"/>
      </w:pPr>
      <w:r>
        <w:rPr>
          <w:rFonts w:ascii="Times New Roman"/>
          <w:b w:val="false"/>
          <w:i w:val="false"/>
          <w:color w:val="000000"/>
          <w:sz w:val="28"/>
        </w:rPr>
        <w:t>
      4. Осы шешім әділет органдарында мемлекеттік тіркелген күнен бастап күшіне енеді және оның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Ашимова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Нұрсипатов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