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b701" w14:textId="26eb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2018 жылғы 26 наурыздағы № 29-9 шешіміне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маслихатының 2019 жылғы 5 сәуірдегі № 48-3 шешімі. Жамбыл облысының Әділет департаментінде 2019 жылғы 9 сәуірде № 4190 болып тіркелді. Күші жойылды - Жамбыл облысы Қордай аудандық мәслихатының 2020 жылғы 25 желтоқсандағы № 80-5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Қордай аудандық мәслихатының 25.12.2020 </w:t>
      </w:r>
      <w:r>
        <w:rPr>
          <w:rFonts w:ascii="Times New Roman"/>
          <w:b w:val="false"/>
          <w:i w:val="false"/>
          <w:color w:val="ff0000"/>
          <w:sz w:val="28"/>
        </w:rPr>
        <w:t>№ 80-5</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Қордай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w:t>
      </w:r>
      <w:r>
        <w:rPr>
          <w:rFonts w:ascii="Times New Roman"/>
          <w:b w:val="false"/>
          <w:i w:val="false"/>
          <w:color w:val="000000"/>
          <w:sz w:val="28"/>
        </w:rPr>
        <w:t>№ 29-9</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3787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жылдың 26 сәуірінде жарияланған) келесі толықтыру мен өзгеріс енгізілсін:</w:t>
      </w:r>
    </w:p>
    <w:bookmarkEnd w:id="2"/>
    <w:bookmarkStart w:name="z9" w:id="3"/>
    <w:p>
      <w:pPr>
        <w:spacing w:after="0"/>
        <w:ind w:left="0"/>
        <w:jc w:val="both"/>
      </w:pPr>
      <w:r>
        <w:rPr>
          <w:rFonts w:ascii="Times New Roman"/>
          <w:b w:val="false"/>
          <w:i w:val="false"/>
          <w:color w:val="000000"/>
          <w:sz w:val="28"/>
        </w:rPr>
        <w:t>
      аталған шешіммен бекітілген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w:t>
      </w:r>
    </w:p>
    <w:bookmarkEnd w:id="3"/>
    <w:bookmarkStart w:name="z10" w:id="4"/>
    <w:p>
      <w:pPr>
        <w:spacing w:after="0"/>
        <w:ind w:left="0"/>
        <w:jc w:val="both"/>
      </w:pPr>
      <w:r>
        <w:rPr>
          <w:rFonts w:ascii="Times New Roman"/>
          <w:b w:val="false"/>
          <w:i w:val="false"/>
          <w:color w:val="000000"/>
          <w:sz w:val="28"/>
        </w:rPr>
        <w:t xml:space="preserve">
      7 тармағының </w:t>
      </w:r>
      <w:r>
        <w:rPr>
          <w:rFonts w:ascii="Times New Roman"/>
          <w:b w:val="false"/>
          <w:i w:val="false"/>
          <w:color w:val="000000"/>
          <w:sz w:val="28"/>
        </w:rPr>
        <w:t>1) тармақшасы</w:t>
      </w:r>
      <w:r>
        <w:rPr>
          <w:rFonts w:ascii="Times New Roman"/>
          <w:b w:val="false"/>
          <w:i w:val="false"/>
          <w:color w:val="000000"/>
          <w:sz w:val="28"/>
        </w:rPr>
        <w:t xml:space="preserve"> 1.4. абзацпен толықтырылсын:</w:t>
      </w:r>
    </w:p>
    <w:bookmarkEnd w:id="4"/>
    <w:bookmarkStart w:name="z11" w:id="5"/>
    <w:p>
      <w:pPr>
        <w:spacing w:after="0"/>
        <w:ind w:left="0"/>
        <w:jc w:val="both"/>
      </w:pPr>
      <w:r>
        <w:rPr>
          <w:rFonts w:ascii="Times New Roman"/>
          <w:b w:val="false"/>
          <w:i w:val="false"/>
          <w:color w:val="000000"/>
          <w:sz w:val="28"/>
        </w:rPr>
        <w:t>
      "1.4. Кеңес әскерлерінің Ауған жерінен шыққан күніне 30 жыл толуына байланысты атаулы және мереке күндеріне бір рет әлеуметтік көмекке қосымша біржолғы әлеуметтік көмек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30 000 (отыз мың) теңге мөлшерінде,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15 000 (он бес мың) теңге мөлшерінде, 1979 жылдың 1 желтоқсаны мен 1989 жылдың желтоқсаны аралығында Ауғанстанға жұмысқа жіберілген жұмысшылар мен қызметшілерге 15000 (он бес мың) теңге мөлшерінде көрсетілсін.";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алып тасталсын.</w:t>
      </w:r>
    </w:p>
    <w:bookmarkStart w:name="z13" w:id="6"/>
    <w:p>
      <w:pPr>
        <w:spacing w:after="0"/>
        <w:ind w:left="0"/>
        <w:jc w:val="both"/>
      </w:pP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 Заурбаеваға (келісімі бойынша) жүктелсін.</w:t>
      </w:r>
    </w:p>
    <w:bookmarkEnd w:id="6"/>
    <w:bookmarkStart w:name="z14"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