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e02a" w14:textId="611e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2017 жылғы 28 қарашадағы №18-3 шешімінің күші жойылды деп тану туралы</w:t>
      </w:r>
    </w:p>
    <w:p>
      <w:pPr>
        <w:spacing w:after="0"/>
        <w:ind w:left="0"/>
        <w:jc w:val="both"/>
      </w:pPr>
      <w:r>
        <w:rPr>
          <w:rFonts w:ascii="Times New Roman"/>
          <w:b w:val="false"/>
          <w:i w:val="false"/>
          <w:color w:val="000000"/>
          <w:sz w:val="28"/>
        </w:rPr>
        <w:t>Жамбыл облысы Мойынқұм ауданы мәслихатының 2019 жылғы 28 наурыздағы № 38-4 шешімі. Жамбыл облысының Әділет департаментінде 2019 жылғы 29 наурызда № 4157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7 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Мойынқұм аудандық мәслихаты ШЕШІМ ҚАБЫЛДАДЫ:</w:t>
      </w:r>
    </w:p>
    <w:bookmarkStart w:name="z8" w:id="1"/>
    <w:p>
      <w:pPr>
        <w:spacing w:after="0"/>
        <w:ind w:left="0"/>
        <w:jc w:val="both"/>
      </w:pPr>
      <w:r>
        <w:rPr>
          <w:rFonts w:ascii="Times New Roman"/>
          <w:b w:val="false"/>
          <w:i w:val="false"/>
          <w:color w:val="000000"/>
          <w:sz w:val="28"/>
        </w:rPr>
        <w:t xml:space="preserve">
      1.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2017 жылғы 28 қарашадағы </w:t>
      </w:r>
      <w:r>
        <w:rPr>
          <w:rFonts w:ascii="Times New Roman"/>
          <w:b w:val="false"/>
          <w:i w:val="false"/>
          <w:color w:val="000000"/>
          <w:sz w:val="28"/>
        </w:rPr>
        <w:t>№18-3</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3628</w:t>
      </w:r>
      <w:r>
        <w:rPr>
          <w:rFonts w:ascii="Times New Roman"/>
          <w:b w:val="false"/>
          <w:i w:val="false"/>
          <w:color w:val="000000"/>
          <w:sz w:val="28"/>
        </w:rPr>
        <w:t xml:space="preserve"> болып тіркелген, 2017 жылғы 28 желтоқсанында Қазақстан Республикасы нормативтік құқықтық актілерінің эталондық бақылау банкінде жарияланған) күші жойылды деп танылсын.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Мойынқұм аудандық мәслихатының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А.Салибеков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Ш.Исабеков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