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e339" w14:textId="d86e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both"/>
      </w:pPr>
      <w:r>
        <w:rPr>
          <w:rFonts w:ascii="Times New Roman"/>
          <w:b w:val="false"/>
          <w:i w:val="false"/>
          <w:color w:val="000000"/>
          <w:sz w:val="28"/>
        </w:rPr>
        <w:t>Жамбыл облысы Сарысу аудандық мәслихатының 2019 жылғы 28 наурыздағы № 49-10 шешімі. Жамбыл облысының Әділет департаментінде 2019 жылғы 4 сәуірде № 4177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Сарысу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Аудан әкімі мәлімдеген қажеттілікті ескере отырып, 2019 жылы Сарысу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көрсетілсін:</w:t>
      </w:r>
    </w:p>
    <w:bookmarkEnd w:id="2"/>
    <w:bookmarkStart w:name="z9"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10"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Сарысу ауданы мәслихатының 18.09.2019 </w:t>
      </w:r>
      <w:r>
        <w:rPr>
          <w:rFonts w:ascii="Times New Roman"/>
          <w:b w:val="false"/>
          <w:i w:val="false"/>
          <w:color w:val="000000"/>
          <w:sz w:val="28"/>
        </w:rPr>
        <w:t>№ 59-3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2. Осы шешімнің орындалуын бақылау аудандық мәслихаттың ауданның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5"/>
    <w:bookmarkStart w:name="z12" w:id="6"/>
    <w:p>
      <w:pPr>
        <w:spacing w:after="0"/>
        <w:ind w:left="0"/>
        <w:jc w:val="both"/>
      </w:pPr>
      <w:r>
        <w:rPr>
          <w:rFonts w:ascii="Times New Roman"/>
          <w:b w:val="false"/>
          <w:i w:val="false"/>
          <w:color w:val="000000"/>
          <w:sz w:val="28"/>
        </w:rPr>
        <w:t>
      3. Осы шешім әділет органдарында мемлекеттік тіркелген күнен бастап күшіне енеді және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Мырзабеков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