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0b0b" w14:textId="ff80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Сарысу аудандық мәслихатының 2018 жылғы 21 желтоқсандағы № 43-2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2019 жылғы 24 қазандағы № 62-2 шешімі. Жамбыл облысының Әділет департаментінде 2019 жылғы 28 қазанда № 4371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7" w:id="1"/>
    <w:p>
      <w:pPr>
        <w:spacing w:after="0"/>
        <w:ind w:left="0"/>
        <w:jc w:val="both"/>
      </w:pPr>
      <w:r>
        <w:rPr>
          <w:rFonts w:ascii="Times New Roman"/>
          <w:b w:val="false"/>
          <w:i w:val="false"/>
          <w:color w:val="000000"/>
          <w:sz w:val="28"/>
        </w:rPr>
        <w:t xml:space="preserve">
      1. "2019 - 2021 жылдарға арналған аудандық бюджет туралы" Сарысу аудандық мәслихатының 2018 жылғы 21 желтоқсандағы </w:t>
      </w:r>
      <w:r>
        <w:rPr>
          <w:rFonts w:ascii="Times New Roman"/>
          <w:b w:val="false"/>
          <w:i w:val="false"/>
          <w:color w:val="000000"/>
          <w:sz w:val="28"/>
        </w:rPr>
        <w:t>№ 43-2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14 қаңтарында жарияланған) келесі өзгерістер енгізілсін:</w:t>
      </w:r>
    </w:p>
    <w:bookmarkEnd w:id="1"/>
    <w:bookmarkStart w:name="z8"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"13 671 962" сандары "13 751 735" сандарымен ауыстырылсын;</w:t>
      </w:r>
    </w:p>
    <w:bookmarkEnd w:id="3"/>
    <w:bookmarkStart w:name="z11" w:id="4"/>
    <w:p>
      <w:pPr>
        <w:spacing w:after="0"/>
        <w:ind w:left="0"/>
        <w:jc w:val="both"/>
      </w:pPr>
      <w:r>
        <w:rPr>
          <w:rFonts w:ascii="Times New Roman"/>
          <w:b w:val="false"/>
          <w:i w:val="false"/>
          <w:color w:val="000000"/>
          <w:sz w:val="28"/>
        </w:rPr>
        <w:t>
      "12 482 861" сандары "12 562 634"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"13 746 797" сандары "13 826 570" сандарымен ауыстырылсын.</w:t>
      </w:r>
    </w:p>
    <w:bookmarkEnd w:id="5"/>
    <w:bookmarkStart w:name="z14"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7"/>
    <w:bookmarkStart w:name="z16"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Ғ.Қанатбеков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24 қазандағы</w:t>
            </w:r>
            <w:r>
              <w:br/>
            </w:r>
            <w:r>
              <w:rPr>
                <w:rFonts w:ascii="Times New Roman"/>
                <w:b w:val="false"/>
                <w:i w:val="false"/>
                <w:color w:val="000000"/>
                <w:sz w:val="20"/>
              </w:rPr>
              <w:t>№ 62-2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bookmarkStart w:name="z25"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13751735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12562634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12562634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13826570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6182362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24 қазандағы</w:t>
            </w:r>
            <w:r>
              <w:br/>
            </w:r>
            <w:r>
              <w:rPr>
                <w:rFonts w:ascii="Times New Roman"/>
                <w:b w:val="false"/>
                <w:i w:val="false"/>
                <w:color w:val="000000"/>
                <w:sz w:val="20"/>
              </w:rPr>
              <w:t>№ 62-2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5 қосымша</w:t>
            </w:r>
          </w:p>
        </w:tc>
      </w:tr>
    </w:tbl>
    <w:bookmarkStart w:name="z32" w:id="10"/>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10"/>
    <w:bookmarkStart w:name="z33" w:id="11"/>
    <w:p>
      <w:pPr>
        <w:spacing w:after="0"/>
        <w:ind w:left="0"/>
        <w:jc w:val="both"/>
      </w:pPr>
      <w:r>
        <w:rPr>
          <w:rFonts w:ascii="Times New Roman"/>
          <w:b w:val="false"/>
          <w:i w:val="false"/>
          <w:color w:val="000000"/>
          <w:sz w:val="28"/>
        </w:rPr>
        <w:t>
      мың теңге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416"/>
        <w:gridCol w:w="1209"/>
        <w:gridCol w:w="1209"/>
        <w:gridCol w:w="1209"/>
        <w:gridCol w:w="1104"/>
        <w:gridCol w:w="1104"/>
        <w:gridCol w:w="1105"/>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Жаңаарық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bookmarkStart w:name="z34" w:id="12"/>
    <w:p>
      <w:pPr>
        <w:spacing w:after="0"/>
        <w:ind w:left="0"/>
        <w:jc w:val="both"/>
      </w:pPr>
      <w:r>
        <w:rPr>
          <w:rFonts w:ascii="Times New Roman"/>
          <w:b w:val="false"/>
          <w:i w:val="false"/>
          <w:color w:val="000000"/>
          <w:sz w:val="28"/>
        </w:rPr>
        <w:t>
      Кесте жалғасы</w:t>
      </w:r>
    </w:p>
    <w:bookmarkEnd w:id="12"/>
    <w:bookmarkStart w:name="z35" w:id="13"/>
    <w:p>
      <w:pPr>
        <w:spacing w:after="0"/>
        <w:ind w:left="0"/>
        <w:jc w:val="both"/>
      </w:pPr>
      <w:r>
        <w:rPr>
          <w:rFonts w:ascii="Times New Roman"/>
          <w:b w:val="false"/>
          <w:i w:val="false"/>
          <w:color w:val="000000"/>
          <w:sz w:val="28"/>
        </w:rPr>
        <w:t>
      мың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6" w:id="14"/>
    <w:p>
      <w:pPr>
        <w:spacing w:after="0"/>
        <w:ind w:left="0"/>
        <w:jc w:val="both"/>
      </w:pPr>
      <w:r>
        <w:rPr>
          <w:rFonts w:ascii="Times New Roman"/>
          <w:b w:val="false"/>
          <w:i w:val="false"/>
          <w:color w:val="000000"/>
          <w:sz w:val="28"/>
        </w:rPr>
        <w:t>
      Кесте жалғасы</w:t>
      </w:r>
    </w:p>
    <w:bookmarkEnd w:id="14"/>
    <w:bookmarkStart w:name="z37" w:id="15"/>
    <w:p>
      <w:pPr>
        <w:spacing w:after="0"/>
        <w:ind w:left="0"/>
        <w:jc w:val="both"/>
      </w:pPr>
      <w:r>
        <w:rPr>
          <w:rFonts w:ascii="Times New Roman"/>
          <w:b w:val="false"/>
          <w:i w:val="false"/>
          <w:color w:val="000000"/>
          <w:sz w:val="28"/>
        </w:rPr>
        <w:t>
      мың теңге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