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2b5c" w14:textId="6af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Жезқазған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5 ақпандағы № 07/02 бірлескен қаулысы және Қарағанды облыстық мәслихатының 2019 жылғы 14 ақпандағы № 384 шешімі. Қарағанды облысының Әділет департаментінде 2019 жылғы 25 ақпанда № 5204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жанындағы Республикалық ономастика комиссиясының 2018 жылғы 9 қарашадағы қорытындысы негізінде Қарағанды облысының әкімдігі ҚАУЛЫ ЕТЕДІ және Қарағанды облыстық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келесі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тұйық көшесі – Наурыз тұйық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тұйық көшесі – Керуен тұйық көшесі;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Тихий тұйық көшесі – Бірлік тұйық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тұйық көшесі – Шапағат тұйық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– Көктем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Аварийная көшесі – Дауылпаз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Кирзаводская көшесі – Сарыжайлау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Новопролетная көшесі – Шұғыла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 – Ынтымақ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Аномальная көшесі – Балбырауын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көшесі – Темірқазық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Искателей көшесі – Ақдала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Орбитальная көшесі – Қайнар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Первооткрывателей көшесі – Шамшырақ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Поисковая көшесі – Шалқар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 – Ырыс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Жезказганская көшесі – Достық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көшесі – Қаражар көшесі деп қайта аталсын.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