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6b28" w14:textId="8a96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5 қарашадағы № 62/03 қаулысы. Қарағанды облысының Әділет департаментінде 2019 жылғы 8 қарашада № 5525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Білім және ғылым министрінің 2019 жылғы 16 тамыздағы № 366 "Қазақстан Республикасы Білім және ғылым министрлігінің кейбір бұйрықтарына өзгерістер енгізу туралы" (Нормативтік құқықтық актілерді мемлекеттік тіркеу тізілімінде № 19264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2015 жылғы 5 маусымдағы № 30/07 "Білім саласындағы мемлекеттік көрсетілетін қызметтер регламенттерін бекіту туралы" (Нормативтік құқықтық актілерді мемлекеттік тіркеу тізілімінде № 3337 болып тіркелген, 2015 жылдың 4 тамызында № 107 (21858) "Индустриальная Караганда" және № 122 (22007) "Орталық Қазақстан" газеттерінде, "Әділет" ақпараттық-құқықтық жүйесінде 2015 жылдың 7 тамызында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2015 жылғы 7 сәуірдегі № 170 "Балаларға қосымша білім беру саласындағы жергілікті атқарушы органдар көрсететін мемлекеттік көрсетілетін қызмет стандартын бекіту туралы" (Нормативтік құқықтық актілерді мемлекеттік тіркеу тізілімінде № 10980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2"/>
    <w:bookmarkStart w:name="z8"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"4. "Балаларға қосымша білім беру саласындағы жергілікті атқарушы органдар көрсететін мемлекеттік көрсетілетін қызмет стандартын бекіту туралы" Қазақстан Республикасы Білім және ғылым министрінің 2015 жылғы 7 сәуірдегі № 170 бұйрығымен (Нормативтік құқықтық актілерді мемлекеттік тіркеу тізілімінде № 10980 болып тіркелген)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қажетті құжаттарды қоса тапсырумен бірге ата-аналардың (заңды өкілдердің) ерікті жазған өтініші мемлекеттік қызметті көрсету бойынша рәсімнің басталуы үшін негіз болып табылады.".</w:t>
      </w:r>
    </w:p>
    <w:bookmarkEnd w:id="5"/>
    <w:bookmarkStart w:name="z12" w:id="6"/>
    <w:p>
      <w:pPr>
        <w:spacing w:after="0"/>
        <w:ind w:left="0"/>
        <w:jc w:val="both"/>
      </w:pPr>
      <w:r>
        <w:rPr>
          <w:rFonts w:ascii="Times New Roman"/>
          <w:b w:val="false"/>
          <w:i w:val="false"/>
          <w:color w:val="000000"/>
          <w:sz w:val="28"/>
        </w:rPr>
        <w:t xml:space="preserve">
      2. Қарағанды облысы әкімдігінің 2018 жылғы 12 маусымдағы № 28/01 "Білім беру саласында көрсетілетін мемлекеттік қызметтер регламенттерін бекіту туралы" (Нормативтік құқықтық актілерді мемлекеттік тіркеу тізілімінде № 4834 болып тіркелген, 2018 жылдың 5 шілдесінде № 73 (22332) "Индустриальная Караганда" және № 73 (22525) "Орталық Қазақстан" газеттерінде, Қазақстан Республикасы нормативтік құқықтық актілерінің эталондық бақылау банкінде электрондық түрде 2018 жылғы 29 маусымында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6"/>
    <w:bookmarkStart w:name="z13"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7"/>
    <w:bookmarkStart w:name="z14" w:id="8"/>
    <w:p>
      <w:pPr>
        <w:spacing w:after="0"/>
        <w:ind w:left="0"/>
        <w:jc w:val="both"/>
      </w:pPr>
      <w:r>
        <w:rPr>
          <w:rFonts w:ascii="Times New Roman"/>
          <w:b w:val="false"/>
          <w:i w:val="false"/>
          <w:color w:val="000000"/>
          <w:sz w:val="28"/>
        </w:rPr>
        <w:t>
      көрсетілген қаулының 1-қосымшасы алынып тасталсын;</w:t>
      </w:r>
    </w:p>
    <w:bookmarkEnd w:id="8"/>
    <w:bookmarkStart w:name="z15" w:id="9"/>
    <w:p>
      <w:pPr>
        <w:spacing w:after="0"/>
        <w:ind w:left="0"/>
        <w:jc w:val="both"/>
      </w:pPr>
      <w:r>
        <w:rPr>
          <w:rFonts w:ascii="Times New Roman"/>
          <w:b w:val="false"/>
          <w:i w:val="false"/>
          <w:color w:val="000000"/>
          <w:sz w:val="28"/>
        </w:rPr>
        <w:t xml:space="preserve">
      көрсетілген қаулымен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 "Қазақстан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 бұйрығымен (Нормативтік құқықтық актілерді мемлекеттік тіркеу тізілімінде № 11058 болып тіркелген)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11"/>
    <w:bookmarkStart w:name="z19" w:id="12"/>
    <w:p>
      <w:pPr>
        <w:spacing w:after="0"/>
        <w:ind w:left="0"/>
        <w:jc w:val="both"/>
      </w:pPr>
      <w:r>
        <w:rPr>
          <w:rFonts w:ascii="Times New Roman"/>
          <w:b w:val="false"/>
          <w:i w:val="false"/>
          <w:color w:val="000000"/>
          <w:sz w:val="28"/>
        </w:rPr>
        <w:t>
      4. Осы қаулы алғашқы ресми жарияланған күнінен он күнтізбелік күн өткеннен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