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4122" w14:textId="d124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2019 жылғы 11 желтоқсандағы № 475 шешімі. Қарағанды облысының Әділет департаментінде 2019 жылғы 18 желтоқсанда № 5589 болып тіркелді. Күші жойылды - Ұлытау облысы Сәтбаев қалалық мәслихатының 2023 жылғы 3 қарашадағы № 71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03.11.2023 </w:t>
      </w:r>
      <w:r>
        <w:rPr>
          <w:rFonts w:ascii="Times New Roman"/>
          <w:b w:val="false"/>
          <w:i w:val="false"/>
          <w:color w:val="ff0000"/>
          <w:sz w:val="28"/>
        </w:rPr>
        <w:t>№ 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2741 болып тіркелген, 2014 жылғы 26 қыркүйектегі "Шарайна" № 38 (2125) газетінде және 2014 жылғы 29 қыркүйекте "Әділет" ақпараттық-құқықтық жүйесінде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Сәтбаев қаласының аз қамтамасыз етілген отбасыларына (азаматтарына) тұрғын үй көмегін көрсетудің мөлшерін және тәртібін айқындау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"1. Осы Ережеде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4"/>
    <w:bookmarkStart w:name="z10" w:id="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1" w:id="6"/>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6"/>
    <w:bookmarkStart w:name="z12" w:id="7"/>
    <w:p>
      <w:pPr>
        <w:spacing w:after="0"/>
        <w:ind w:left="0"/>
        <w:jc w:val="both"/>
      </w:pPr>
      <w:r>
        <w:rPr>
          <w:rFonts w:ascii="Times New Roman"/>
          <w:b w:val="false"/>
          <w:i w:val="false"/>
          <w:color w:val="000000"/>
          <w:sz w:val="28"/>
        </w:rPr>
        <w:t xml:space="preserve">
      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 </w:t>
      </w:r>
    </w:p>
    <w:bookmarkEnd w:id="7"/>
    <w:bookmarkStart w:name="z13" w:id="8"/>
    <w:p>
      <w:pPr>
        <w:spacing w:after="0"/>
        <w:ind w:left="0"/>
        <w:jc w:val="both"/>
      </w:pPr>
      <w:r>
        <w:rPr>
          <w:rFonts w:ascii="Times New Roman"/>
          <w:b w:val="false"/>
          <w:i w:val="false"/>
          <w:color w:val="000000"/>
          <w:sz w:val="28"/>
        </w:rPr>
        <w:t>
      5)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4" w:id="9"/>
    <w:p>
      <w:pPr>
        <w:spacing w:after="0"/>
        <w:ind w:left="0"/>
        <w:jc w:val="both"/>
      </w:pPr>
      <w:r>
        <w:rPr>
          <w:rFonts w:ascii="Times New Roman"/>
          <w:b w:val="false"/>
          <w:i w:val="false"/>
          <w:color w:val="000000"/>
          <w:sz w:val="28"/>
        </w:rPr>
        <w:t>
      6) уәкілетті орган – тұрғын үй көмегін тағайындауды жүзеге асыратын "Сәтбаев қаласының жұмыспен қамту және әлеуметтік бағдарламалар бөлімі" мемлекеттік мекемесі (бұдан әрі – уәкілетті орган);</w:t>
      </w:r>
    </w:p>
    <w:bookmarkEnd w:id="9"/>
    <w:bookmarkStart w:name="z15" w:id="10"/>
    <w:p>
      <w:pPr>
        <w:spacing w:after="0"/>
        <w:ind w:left="0"/>
        <w:jc w:val="both"/>
      </w:pPr>
      <w:r>
        <w:rPr>
          <w:rFonts w:ascii="Times New Roman"/>
          <w:b w:val="false"/>
          <w:i w:val="false"/>
          <w:color w:val="000000"/>
          <w:sz w:val="28"/>
        </w:rPr>
        <w:t>
      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bookmarkStart w:name="z17" w:id="11"/>
    <w:p>
      <w:pPr>
        <w:spacing w:after="0"/>
        <w:ind w:left="0"/>
        <w:jc w:val="both"/>
      </w:pPr>
      <w:r>
        <w:rPr>
          <w:rFonts w:ascii="Times New Roman"/>
          <w:b w:val="false"/>
          <w:i w:val="false"/>
          <w:color w:val="000000"/>
          <w:sz w:val="28"/>
        </w:rPr>
        <w:t>
      "2. Тұрғын үй көмегi жергiлiктi бюджет қаражаты есебiнен Сәтбаев қаласында тұрақты тұратын аз қамтылған отбасыларға (азаматтарға):</w:t>
      </w:r>
    </w:p>
    <w:bookmarkEnd w:id="11"/>
    <w:bookmarkStart w:name="z18" w:id="12"/>
    <w:p>
      <w:pPr>
        <w:spacing w:after="0"/>
        <w:ind w:left="0"/>
        <w:jc w:val="both"/>
      </w:pPr>
      <w:r>
        <w:rPr>
          <w:rFonts w:ascii="Times New Roman"/>
          <w:b w:val="false"/>
          <w:i w:val="false"/>
          <w:color w:val="000000"/>
          <w:sz w:val="28"/>
        </w:rPr>
        <w:t xml:space="preserve">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 </w:t>
      </w:r>
    </w:p>
    <w:bookmarkEnd w:id="12"/>
    <w:bookmarkStart w:name="z19" w:id="13"/>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3"/>
    <w:bookmarkStart w:name="z20" w:id="14"/>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4"/>
    <w:bookmarkStart w:name="z21"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22" w:id="16"/>
    <w:p>
      <w:pPr>
        <w:spacing w:after="0"/>
        <w:ind w:left="0"/>
        <w:jc w:val="both"/>
      </w:pPr>
      <w:r>
        <w:rPr>
          <w:rFonts w:ascii="Times New Roman"/>
          <w:b w:val="false"/>
          <w:i w:val="false"/>
          <w:color w:val="000000"/>
          <w:sz w:val="28"/>
        </w:rPr>
        <w:t>
      мынадай мазмұндағы 3-1 тармақпен толықтырылсын:</w:t>
      </w:r>
    </w:p>
    <w:bookmarkEnd w:id="16"/>
    <w:bookmarkStart w:name="z23" w:id="17"/>
    <w:p>
      <w:pPr>
        <w:spacing w:after="0"/>
        <w:ind w:left="0"/>
        <w:jc w:val="both"/>
      </w:pPr>
      <w:r>
        <w:rPr>
          <w:rFonts w:ascii="Times New Roman"/>
          <w:b w:val="false"/>
          <w:i w:val="false"/>
          <w:color w:val="000000"/>
          <w:sz w:val="28"/>
        </w:rPr>
        <w:t>
      "3-1. Тұрғын үй көмегі Сәтбаев қаласында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мазмұндалсын: </w:t>
      </w:r>
    </w:p>
    <w:bookmarkStart w:name="z25" w:id="18"/>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8"/>
    <w:bookmarkStart w:name="z26"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Сатыбалдин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