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030d" w14:textId="0b6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мәслихаттың 2018 жылғы 26 желтоқсандағы XXVIII сессиясының № 1577/28 "2019 - 2021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8 мамырдағы № 1618/31 шешімі. Қарағанды облысының Әділет департаментінде 2019 жылғы 17 мамырда № 5349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2018 жылғы 26 желтоқсандағы XХVIII сессиясының № 1577/28 "2019-2021 жылдарға арналған Шахтинск аймағындағы кенттер бюджеті туралы" (нормативтік құқықтық актілерді мемлекеттік тіркеу Тізілімінде № 5103 тіркелген, Қазақстан Республикасы нормативтік құқықтық актілерінің эталондық бақылау банкінде электрондық түрде 2019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Шахтинск аймағындағы кенттер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412 737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37 950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- 374 787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- 416 349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минус 3 612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3 612 мың теңге: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3 612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Қаржасов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XXХI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1618/31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XХХI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1618/31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XХVIII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Шахан кентінде іске асырылатын бюджеттік бағдарламалар бойынша шығындар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XХХI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1618/31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XХVIII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Долинка кентінде іске асырылатын бюджеттік бағдарламалар бойынша шығындар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XХХI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1618/31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Новодолинский кенті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Новодолинский кентінде іске асырылатын бюджеттік бағдарламалар бойынша шығындар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