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bca1" w14:textId="622b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2018 жылғы 26 желтоқсандағы XХVIII сессиясының № 1576/28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20 қарашадағы № 1657/35 шешімі. Қарағанды облысының Әділет департаментінде 2019 жылғы 28 қарашада № 5536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1576/28 "2019-2021 жылдарға арналған қалалық бюджет туралы" (нормативтік құқықтық актілерді мемлекеттік тіркеу Тізілімінде № 5102 тіркелген, Қазақстан Республикасы нормативтік құқықтық актілерінің эталондық бақылау банкінде электрондық түрде 2019 жылғы 9 қаңтарда, 2019 жылғы 22 ақпандағы № 7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8 351 952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1 370 484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31 880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69 761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- 6 879 827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- 8 440 421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минус 30 000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минус 664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9 200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57 805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(профицитін пайдалану) қаржыландыру – 57 805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87 805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1657/35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8 440 421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аткарушы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1657/35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 XXXV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1657/35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 нәтижелі жұмыспен қамтуды және жаппай кәсіпкерлікті дамытудың 2017 – 2021 жылдарға арналған "Еңбек" мемлекеттік бағдарламасын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