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d25e" w14:textId="191d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қаласының мектепке дейінгі білім беру ұйымдарына балаларды қабылдау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2019 жылғы 28 қарашадағы № 49/04 қаулысы. Қарағанды облысының Әділет департаментінде 2019 жылғы 4 желтоқсанда № 5547 болып тіркелді. Күші жойылды - Қарағанды облысы Шахтинск қаласының әкімдігінің 2021 жылғы 1 қазандағы № 52/01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қаласының әкімдігінің 01.10.2021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52/01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жариялаған күнінен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қаласының мектепке дейінгі білім беру ұйымдарына балаларды қабылдау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Шахтинск қаласы әкімінің орынбасары К.К. Тлеубергеновке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Шахтинск қаласының мектепке дейінгі білім беру ұйымдарына балаларды қабылдау қағидалары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Шахтинск қаласының мектепке дейінгі білім беру ұйымдарына балаларды қабылдау қағидалары (бұдан әрі – Қағидалар) Қазақстан Республикасының 2007 жылғы 26 шілдедегі "Білім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меншік нысаны мен ведомстволық бағыныстылығына қарамастан мектепке дейінгі білім беру ұйымдарына балаларды қабылдау тәртібін анықтайды.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Мектепке дейінгі ұйымдардың міндеттері: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балалардың өмірін және денсаулығын қорғау;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тәрбиеленушілердің, оның ішінде ерекше білім беру қажеттілігі және жеке мүмкіндіктері бар тәрбиеленушілердің дене, зияткерлік және жеке тұлғалық дамуын қамтамасыз ететін оңтайлы жағдайлар жасау;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сапалы мектепалды даярлықты қамтамасыз ету;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баланың толыққанды дамуын қамтамасыз ету үшін отбасымен өзара іс-қимыл жасау;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ата-аналарға балаларды тәрбиелеу, оқыту, дамыту және денсаулығын қорғау бойынша консультативтік және әдістемелік көмек көрсету болып табылады.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Мектепке дейінгі ұйымның негізгі құрылымдық бірлігі топ болып табылады. Топтар жас ерекшелігі бір немесе жас ерекшелігі әртүрлі қағидаты бойынша жасақталады.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Мектепке дейінгі ұйымдар топтарының толымдылығы "Мектепке дейінгі ұйымдарға және сәбилер үйлеріне қойылатын санитариялық-эпидемиологиялық талаптар" санитариялық қағидаларын бекіту туралы" Қазақстан Республикасы Денсаулық сақтау министрінің 2017 жылғы 17 тамыздағы №615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15893 болып тіркелген) сәйкес жүзеге асырылады.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Мектепке дейінгі ұйымдар тәрбиеленушілердің ұйымда болу уақыты бойынша бөлінеді және мынадай тәртіппен қызмет етеді: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толық күн болу;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жарты күн болу;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тәулік бойы болу.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Мектепке дейінгі ұйымдар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заңдарын, осы Қағидалар мен мектепке дейінгі ұйымдар жарғысын және Қазақстан Республикасының мектепке дейінгі тәрбие мен оқыту жүйесін реттейтін өзге де нормативтік құқықтық актілерін басшылыққа алады.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Мектепке дейiнгi ұйымдар бiр жастан бастап мектеп жасына дейiн жеткенше мемлекет қаржыландыратын тәрбиеленушілерді тәрбиелеу, оқыту, дамуындағы ауытқуды түзету және әлеуметтік бейімдеу, дамыту және медициналық бақылау, сондай-ақ қарау, бағу және сауықтыру жөніндегі қызметтер көлемін, оның ішінде балаларға инклюзивті білім беруді іске асыру үшін мемлекеттік білім беру тапсырысын орындауды қамтамасыз етеді.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Балаларды мектепке дейінгі ұйымдарға қабылдау "Мектепке дейінгі тәрбие мен оқыту саласында жергілікті атқарушы органдар көрсететін мемлекеттік қызметтер стандарттарын бекіту туралы" Қазақстан Республикасы Білім және ғылым министрінің 2015 жылғы 7 сәуірдегі № 172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10981 болып тіркелген) сәйкес жүзеге асырылады.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Балаларды тұрақты немесе уақытша орналасуға қабылдау онда бос орынның болуына қарай жыл бойы жүргізіледі.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мекеннің ішінде бір мектепке дейінгі ұйымнан басқасына орын алмастыру жас топтары, оқыту тілі сәйкес келген жағдайда, ата-аналардың және мектепке дейінгі ұйым басшыларының келісімімен тұрақты орындарға жүзеге асырылады.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Мектепке дейінгі білім беру ұйымдарына балаларды қабылдау үшін қажетті құжаттар тізбесі: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қабылдауға арналған жолдама (берілген күннен бастап 5 жұмыс күні ішінде жарамды);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ата-анасының бірінің немесе заңды өкілінің жеке басын куәландыратын құжат (сәйкестендіру үшін);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баланың тууын куәландыратын құжат (сәйкестендіру үшін);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 Денсаулық сақтау министрінің 2003 жылғы 24 маусымдағы № 469 бұйрығымен (Нормативтік құқықтық актілерді мемлекеттік тіркеу тізілімінде № 2423 болып тіркелген) бекітілген "Бала денсаулығы паспорты" 026/у-3 есеп нысанын толтыру және жүргізу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нысан бойынша баланың денсаулық паспорты;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баланың денсаулығы туралы анықтама;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психологиялық-медициналық-педагогикалық консультацияның қорытындысы (ерекше білім беру қажеттілігі бар балалар үшін).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Мектепке дейінгі ұйымдар өз қызметін мынадай кезеңдер бойынша ұйымдастырады: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1 қыркүйек пен 30 мамыр аралығында – оқу жылы ("Мектепке дейінгі тәрбие мен оқытудың үлгілік оқу бағдарламаларын бекіту туралы" Қазақстан Республикасы Білім және ғылым министрінің міндетін атқарушының 2016 жылғы 12 тамыздағы № 499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14235 болып тіркелген) бағдарламаның мазмұнын меңгеру кезеңі;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маусым мен 31 тамыз аралығында – жазғы сауықтыру кезеңі;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мектеп жасына жеткен балаларды мектепке дейінгі ұйымнан босату жыл сайын 1 тамызға дейін жүзеге асырылады;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балаларды бір жас тобынан басқасына ауыстыру ағымдағы жылғы 1-31 тамыз аралығында жүзеге асырылады.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Мектепалды даярлық сыныптарындағы оқу процесі ағымдағы жылғы 1 қыркүйек пен келесі жылғы 25 мамыр аралығында жүзеге асырылады. Оқу жылы ішінде каникулдар белгіленеді.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Мектепке дейінгі ұйымдарда баланың орны мынадай: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 ауырып, денсаулық сақтау, білім беру және өзге де ұйымдарда емделген, сауықтырылған, денсаулығын түзеткен және оңалтылған (көрсетілімі бойынша анықтама және қорытынды ұсынған жағдайда);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баланың ата-анасына немесе өзге де заңды өкілдеріне еңбек демалысы берілген (жазбаша өтінішті ұсынған кезде) жағдайларда сақталады.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Басшы баланы мектепке дейінгі ұйымдардан мынадай: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мектепке дейінгі ұйым мен баланың ата-анасының немесе өзге де заңды өкілінің арасындағы шарттың талаптары бұзылған;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 бір айдан астам дәлелсіз себеппен және әкімшілікке ескертпей келмеген;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дәрігерлік консультациялық комиссия анықтамасының негізінде баланың келуiне кедергi болатын медициналық қарсы көрсетілімдер болған жағдайларда шығарады.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Мектепке дейінгі ұйым басшысы баланы мектепке дейінгі ұйымға қабылдаған кезде ата-анасын немесе заңды өкілдерін жарғымен, қабылдау тәртібі мен білім беру процесін және медициналық қызмет көрсетуді ұйымдастыру тәртібін регламенттейтін құжаттармен таныстырады, ата-аналармен немесе заңды өкілдермен шарт жасайды.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Мектепке дейінгі ұйым мен ата-аналар немесе заңды өкілдер арасындағы өзара қарым-қатынас баланы мектепке дейінгі ұйымға қабылдаған кезде жасалатын шартпен реттеледі.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Мектепке дейінгі ұйым тәрбиеленушісінің, ата-аналары мен қызметкерлерінің қарым-қатынасы білім беру процесіне қатысушылардың өзара сыйластығы және жеке ерекшеліктеріне сәйкес тәрбиеленушіге даму еркіндігін ұсынуды ескере отырып, ынтымақтастық негізде құрылады.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