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64dd" w14:textId="4096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30 желтоқсандағы № 1690/37 шешімі. Қарағанды облысының Әділет департаментінде 2019 жылғы 31 желтоқсанда № 5645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11 083 263 мың теңге, оның ішінде: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1 662 858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16 985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49 341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- 9 354 079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13 146 372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- 175 732 мың теңге: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175 732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минус 9 864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2 228 977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2 228 977 мың теңге: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2 306 553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пайдаланылған қалдықтары – минус 77 576 мың теңге.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1776/44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қаласының бюджетіне 2020 жылға арналған облыстық бюджетке табыстарды нормативтік бөлу келесі көлемдерде бекітілгені ескерілсін: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80 пайыздан;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80 пайыздан.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Шахтинск қалалық бюджетіне облыстық бюджеттен берілетін субвенциялардың мөлшері 5 851 316 мың теңге сомасында қарастырылғаны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қалалық бюджетте облыстық бюджеттен берiлетiн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қалалық бюджеттік бағдарламалар әкімшілеріне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қалалық бюджетті атқару барысында секвестрлеуге жатпайтын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қала әкімдігінің резерві 33 000 мың теңге сомасында бекітілсін.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1776/44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округтардың бюджеттерінен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7 732 788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55 716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берiлетiн нысаналы трансферттер және бюджеттік кредиттер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1776/44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 мемлекеттік орта және қосымша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(жоқ абаттандыру және сыртқы инженерлік желілерінің)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коммунаикациялық инфрақұрылымды (сумен қамту) салу, есептеу тоқсан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51/1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тұрғын үй –коммуналдық шаруашылық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кентінде ішкі орамдық жылу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Карл Маркс көшесі бойынша 60 пәтерлі тұрғын үй құрылысы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қызметін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бағдарламалар әкімшілеріне нысаналы трансферттер және бюджеттік кредиттер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1776/44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 мемлекеттік орта және қосымша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коммуникациялық инфрақұрылымды (сумен қамту) салу, есептеу 007, 008, 049 тоқсан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қаласы. Молодежная көшесі, 51/1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кварталішілік жылу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Карл Маркс көшесі бойынша 60 пәтерлі тұрғын үй құрылысы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2020 жылға арналған бюджеттің даму бағдарламаларының тізімі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 орындау барысында секвестрлеуге жатпайтын бюджеттік бағдарламалардың тізімі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