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cb74" w14:textId="e86c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26 желтоқсандағы 41 сессиясының № 41/453 "2019-2021 жылдарға арналған аудандық маңызы бар қала, кенттердің, ауылдық округтің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2019 жылғы 5 тамыздағы № 50/544 шешімі. Қарағанды облысының Әділет департаментінде 2019 жылғы 15 тамызда № 5435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2018 жылғы 26 желтоқсандағы 41 сессиясының № 41/453 "2019-2021 жылдарға арналған аудандық маңызы бар қала, кенттердің, ауылдық округтің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5128 болып тіркелген, Қазақстан Республикасының нормативтік құқықтық актілерінің электрондық түрдегі эталондық бақылау банкісінде 2019 жылы 15 қаңтарда және 2019 жылғы 12 қаңтардағы № 2-3 (4247) "Абай-Ақиқат"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Абай қаласының бюджетін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679 865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119 854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559 100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710 059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30 194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30 194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30 194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Топар кентінің бюджетін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285 566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88 393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 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197 022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295 730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10 164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10 164 мың теңге: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10 164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Соколова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Абай қаласының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Топар кентінің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