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3a92" w14:textId="8f43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2019 жылғы 25 желтоқсандағы № 48/331 шешімі. Қарағанды облысының Әділет департаментінде 2020 жылғы 5 қаңтарда № 5656 болып тіркелді. Күші жойылды - Қарағанды облысы Жаңаарқа аудандық мәслихатының 2021 жылғы 1 наурыздағы № 3/30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01.03.2021 № 3/30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2014 жылғы 20 наурыздағы №27/174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2587 болып тіркелген, 2014 жылғы 19 сәуірдегі № 17 (9611) "Жаңаарқа" газетінде, "Әділет" ақпараттық-құқықтық жүйесінде 2014 жылы 30 мамырда жарияланған)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 алынып тасталсын.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