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d30c" w14:textId="c80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28 желтоқсандағы XXXVIII сессиясының № VI-38/323 "2019-2021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6 қыркүйектегі № VI-46/393 шешімі. Қарағанды облысының Әділет департаментінде 2019 жылғы 9 қыркүйекте № 5464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28 желтоқсандағы XXXVIII сессиясының № VI-38/323 "2019-2021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5120 тіркелген, Қазақстан Республикасы нормативтік құқықтық актілерінің эталондық бақылау банкінде электрондық түрде 2019 жылы 14 қаңтарда, 2019 жылғы 19 қаңтардағы "Қарқаралы" № 3 (11698)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472915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40490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430425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472915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110990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10698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100046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114540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3550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3550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82707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3735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77472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82707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25094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22118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25094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Қарқаралы қаласының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Қарағайлы кентінің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Егіндібұлақ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Қырғыз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