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1539" w14:textId="f8e1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both"/>
      </w:pPr>
      <w:r>
        <w:rPr>
          <w:rFonts w:ascii="Times New Roman"/>
          <w:b w:val="false"/>
          <w:i w:val="false"/>
          <w:color w:val="000000"/>
          <w:sz w:val="28"/>
        </w:rPr>
        <w:t>Қарағанды облысы Нұра ауданының әкімдігінің 2019 жылғы 21 қаңтардағы № 02/01 қаулысы. Қарағанды облысының Әділет департаментінде 2019 жылғы 23 қаңтарда № 5160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Қылмыстық-атқару кодексінің 18 бабы </w:t>
      </w:r>
      <w:r>
        <w:rPr>
          <w:rFonts w:ascii="Times New Roman"/>
          <w:b w:val="false"/>
          <w:i w:val="false"/>
          <w:color w:val="000000"/>
          <w:sz w:val="28"/>
        </w:rPr>
        <w:t xml:space="preserve">1 тармағының </w:t>
      </w:r>
      <w:r>
        <w:rPr>
          <w:rFonts w:ascii="Times New Roman"/>
          <w:b w:val="false"/>
          <w:i w:val="false"/>
          <w:color w:val="000000"/>
          <w:sz w:val="28"/>
        </w:rPr>
        <w:t xml:space="preserve">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xml:space="preserve">
      3. Нұра ауданы әкімдігінің 2018 жылғы 12 қаңтардағы № 03/13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 мемлекеттік тіркеу тізілімінде № 4596 болып тіркелген, 2018 жылғы 10 ақпандағы № 6 (5554) "Нұра" газетінде, Қазақстан Республикасы нормативтік құқықтық актілерінің эталондық бақылау банкісінде 2018 жылы 8 ақпанда электрондық түрде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міндеттерін атқарушысы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Нұра ауданы ұйымдарының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2462"/>
        <w:gridCol w:w="1751"/>
        <w:gridCol w:w="3947"/>
        <w:gridCol w:w="3012"/>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"Қаратал" коммуналдық мемлекеттік кәсіпорны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02/01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0" w:id="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Нұра ауданы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2401"/>
        <w:gridCol w:w="1707"/>
        <w:gridCol w:w="3849"/>
        <w:gridCol w:w="3243"/>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коммуналдық мемлекеттік кәсіпорны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