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57bf" w14:textId="2485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ұсыну туралы</w:t>
      </w:r>
    </w:p>
    <w:p>
      <w:pPr>
        <w:spacing w:after="0"/>
        <w:ind w:left="0"/>
        <w:jc w:val="both"/>
      </w:pPr>
      <w:r>
        <w:rPr>
          <w:rFonts w:ascii="Times New Roman"/>
          <w:b w:val="false"/>
          <w:i w:val="false"/>
          <w:color w:val="000000"/>
          <w:sz w:val="28"/>
        </w:rPr>
        <w:t>Қарағанды облысы Ұлытау аудандық мәслихатының 2019 жылғы 12 наурыздағы № 262 шешімі. Қарағанды облысының Әділет департаментінде 2019 жылғы 19 наурызда № 5235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(нормативтік құқықтық актілердің мемлекеттік тіркеу Тізілімінде № 9946 болып тіркелген) бұйрығымен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аудандық мәслихат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2019 жылы Ұлытау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өтініш берген сәтіне жүз еселік айлық есептік көрсеткішке тең сомада көтерме жәрдемақы және тұрғын үй сатып алу немесе салу үшін өтініш берген сәтіне, маманмен мәлімделген сомада, бірақ бір мың бес жүз еселік айлық есептік көрсеткіш мөлшерінен аспайтын сомада бюджеттік кредит түрінде әлеуметтік қолдау шаралары ұсынылсын.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Ұлытау аудандық мәслихатының 30.09.2019 № 316 (ресми жарияланған күнінен бастап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Осы шешімнің орындалуын бақылау аудан әкімінің орынбасарына (Д. Оразбековке) жүктелсін.</w:t>
      </w:r>
    </w:p>
    <w:bookmarkEnd w:id="2"/>
    <w:bookmarkStart w:name="z9" w:id="3"/>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Ершуманова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