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c8062" w14:textId="b6c80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Приозерск қаласы азаматтарының жекелеген санаттарының қала ішіндегі қоғамдық көлікте (таксиден басқа) жеңілдікпен жол жүруі туралы</w:t>
      </w:r>
    </w:p>
    <w:p>
      <w:pPr>
        <w:spacing w:after="0"/>
        <w:ind w:left="0"/>
        <w:jc w:val="both"/>
      </w:pPr>
      <w:r>
        <w:rPr>
          <w:rFonts w:ascii="Times New Roman"/>
          <w:b w:val="false"/>
          <w:i w:val="false"/>
          <w:color w:val="000000"/>
          <w:sz w:val="28"/>
        </w:rPr>
        <w:t>Қарағанды облысы Приозерск қаласының әкімдігінің 2019 жылғы 21 мамырдағы № 19/137 бірлескен қаулысы және Қарағанды облысы Приозерск қаласының мәслихатының 2019 жылғы 21 мамырдағы № 30/298 шешімі. Қарағанды облысының Әділет департаментінде 2019 жылғы 4 маусымда № 5372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1994 жылғы 21 қыркүйектегі "Қазақстан Республикасындағы көлік туралы" Заңының </w:t>
      </w:r>
      <w:r>
        <w:rPr>
          <w:rFonts w:ascii="Times New Roman"/>
          <w:b w:val="false"/>
          <w:i w:val="false"/>
          <w:color w:val="000000"/>
          <w:sz w:val="28"/>
        </w:rPr>
        <w:t>13 бабына</w:t>
      </w:r>
      <w:r>
        <w:rPr>
          <w:rFonts w:ascii="Times New Roman"/>
          <w:b w:val="false"/>
          <w:i w:val="false"/>
          <w:color w:val="000000"/>
          <w:sz w:val="28"/>
        </w:rPr>
        <w:t xml:space="preserve"> сәйкес, Приозерск қаласының әкімдігі ҚАУЛЫ ЕТЕДІ және Приозерск қалалық мәслихаты ШЕШІМ ЕТТІ:</w:t>
      </w:r>
    </w:p>
    <w:bookmarkEnd w:id="0"/>
    <w:bookmarkStart w:name="z5" w:id="1"/>
    <w:p>
      <w:pPr>
        <w:spacing w:after="0"/>
        <w:ind w:left="0"/>
        <w:jc w:val="both"/>
      </w:pPr>
      <w:r>
        <w:rPr>
          <w:rFonts w:ascii="Times New Roman"/>
          <w:b w:val="false"/>
          <w:i w:val="false"/>
          <w:color w:val="000000"/>
          <w:sz w:val="28"/>
        </w:rPr>
        <w:t>
      1. Приозерск қаласы азаматтарының келесі санаттарына қала ішіндегі қоғамдық көлікте (таксиден басқа) жеңілдікпен жол жүру белгіленсін:</w:t>
      </w:r>
    </w:p>
    <w:bookmarkEnd w:id="1"/>
    <w:bookmarkStart w:name="z6" w:id="2"/>
    <w:p>
      <w:pPr>
        <w:spacing w:after="0"/>
        <w:ind w:left="0"/>
        <w:jc w:val="both"/>
      </w:pPr>
      <w:r>
        <w:rPr>
          <w:rFonts w:ascii="Times New Roman"/>
          <w:b w:val="false"/>
          <w:i w:val="false"/>
          <w:color w:val="000000"/>
          <w:sz w:val="28"/>
        </w:rPr>
        <w:t>
      1) "Алтын алқа", "Күміс алқа" алқаларымен марапатталған немесе бұрын "Батыр ана" атағын алған, сондай-ақ І және ІІ дәрежелі "Ана даңқы" ордендерімен марапатталған көп балалы аналар – тегін жол жүру;</w:t>
      </w:r>
    </w:p>
    <w:bookmarkEnd w:id="2"/>
    <w:bookmarkStart w:name="z7" w:id="3"/>
    <w:p>
      <w:pPr>
        <w:spacing w:after="0"/>
        <w:ind w:left="0"/>
        <w:jc w:val="both"/>
      </w:pPr>
      <w:r>
        <w:rPr>
          <w:rFonts w:ascii="Times New Roman"/>
          <w:b w:val="false"/>
          <w:i w:val="false"/>
          <w:color w:val="000000"/>
          <w:sz w:val="28"/>
        </w:rPr>
        <w:t>
      2) 4 немесе одан да көп бірге тұратын кәмелеттік жасқа жетпеген, соның ішінде орта, техникалық және кәсіптік, орта білімнен кейінгі білім беретін ұйымдарда, жоғарғы оқу орындарында күндізгі оқу нысанында оқитын балалары бар көп балалы отбасылар, балалары кәмелеттік жасқа толғаннан кейін оқу орнын аяқтаған мезгіліне дейін (бірақ әрі дегенде 23 жасқа толғанға дейін) – тегін жол жүру.</w:t>
      </w:r>
    </w:p>
    <w:bookmarkEnd w:id="3"/>
    <w:bookmarkStart w:name="z8" w:id="4"/>
    <w:p>
      <w:pPr>
        <w:spacing w:after="0"/>
        <w:ind w:left="0"/>
        <w:jc w:val="both"/>
      </w:pPr>
      <w:r>
        <w:rPr>
          <w:rFonts w:ascii="Times New Roman"/>
          <w:b w:val="false"/>
          <w:i w:val="false"/>
          <w:color w:val="000000"/>
          <w:sz w:val="28"/>
        </w:rPr>
        <w:t>
      2. Қаржыландыру көзі ретінде қалалық бюджет белгіленсін.</w:t>
      </w:r>
    </w:p>
    <w:bookmarkEnd w:id="4"/>
    <w:bookmarkStart w:name="z9" w:id="5"/>
    <w:p>
      <w:pPr>
        <w:spacing w:after="0"/>
        <w:ind w:left="0"/>
        <w:jc w:val="both"/>
      </w:pPr>
      <w:r>
        <w:rPr>
          <w:rFonts w:ascii="Times New Roman"/>
          <w:b w:val="false"/>
          <w:i w:val="false"/>
          <w:color w:val="000000"/>
          <w:sz w:val="28"/>
        </w:rPr>
        <w:t>
      3. Осы бірлескен Приозерск қаласы әкімдігі қаулысының және Приозерск қалалық мәслихаты шешімнің орындалуын бақылау қала әкімінің орынбасары Б.А. Қазиеваға және қалалық мәслихатының әлеуметтік-мәдени даму және халықты әлеуметтік қорғау жөніндегі тұрақты комиссияның төрағасы С.Б. Попченкоға жүктелсін.</w:t>
      </w:r>
    </w:p>
    <w:bookmarkEnd w:id="5"/>
    <w:bookmarkStart w:name="z10" w:id="6"/>
    <w:p>
      <w:pPr>
        <w:spacing w:after="0"/>
        <w:ind w:left="0"/>
        <w:jc w:val="both"/>
      </w:pPr>
      <w:r>
        <w:rPr>
          <w:rFonts w:ascii="Times New Roman"/>
          <w:b w:val="false"/>
          <w:i w:val="false"/>
          <w:color w:val="000000"/>
          <w:sz w:val="28"/>
        </w:rPr>
        <w:t>
      4. Осы бірлескен Приозерск қаласының әкімдігінің қаулысы және Приозерск қалалық мәслихатының шешімі алғаш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Камзин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Балтышев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Сарсембеков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