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f85ee" w14:textId="09f85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азаматтарының жекелеген санаттарына амбулаториялық емделу кезінде тегін дәрілік заттарды қосымша беру туралы" Қызылорда облыстық мәслихатының 2019 жылғы 07 ақпандағы № 300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2019 жылғы 16 қазандағы № 357 шешімі. Қызылорда облысының Әділет департаментінде 2019 жылғы 17 қазанда № 6935 болып тіркелді. Күші жойылды - Қызылорда облыстық мәслихатының 2020 жылғы 24 тамыздағы № 457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облыстық мәслихатының 24.08.2020 </w:t>
      </w:r>
      <w:r>
        <w:rPr>
          <w:rFonts w:ascii="Times New Roman"/>
          <w:b w:val="false"/>
          <w:i w:val="false"/>
          <w:color w:val="ff0000"/>
          <w:sz w:val="28"/>
        </w:rPr>
        <w:t>№ 457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9-бабының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Қызылорда облыстық мәслихаты ШЕШІМ ҚАБЫЛДАДЫ:</w:t>
      </w:r>
    </w:p>
    <w:bookmarkStart w:name="z5" w:id="1"/>
    <w:p>
      <w:pPr>
        <w:spacing w:after="0"/>
        <w:ind w:left="0"/>
        <w:jc w:val="both"/>
      </w:pPr>
      <w:r>
        <w:rPr>
          <w:rFonts w:ascii="Times New Roman"/>
          <w:b w:val="false"/>
          <w:i w:val="false"/>
          <w:color w:val="000000"/>
          <w:sz w:val="28"/>
        </w:rPr>
        <w:t xml:space="preserve">
      1. "Қызылорда облысы азаматтарының жекелеген санаттарына амбулаториялық емделу кезінде тегін дәрілік заттарды қосымша беру туралы" Қызылорда облыстық мәслихатының 2019 жылғы 07 ақпандағы </w:t>
      </w:r>
      <w:r>
        <w:rPr>
          <w:rFonts w:ascii="Times New Roman"/>
          <w:b w:val="false"/>
          <w:i w:val="false"/>
          <w:color w:val="000000"/>
          <w:sz w:val="28"/>
        </w:rPr>
        <w:t>№ 300</w:t>
      </w:r>
      <w:r>
        <w:rPr>
          <w:rFonts w:ascii="Times New Roman"/>
          <w:b w:val="false"/>
          <w:i w:val="false"/>
          <w:color w:val="000000"/>
          <w:sz w:val="28"/>
        </w:rPr>
        <w:t xml:space="preserve"> шешіміне (нормативтік құқықтық актілерді мемлекеттік тіркеу Тізілімінде 6682 нөмірімен тіркелген, 2019 жылғы 16 ақпанда "Сыр бойы" және "Кызылординские вести" газеттерінде, Қазақстан Республикасының нормативтік құқықтық актілерінің эталондық бақылау банкінде 2019 жылғы 21 ақпанда жарияланған)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кезекті 37-сессиясының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Әлімқұлов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"16" қазандағы № 357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 2019 жылғы "07" ақпандағы № 300 шешіміне қосымша</w:t>
            </w:r>
          </w:p>
        </w:tc>
      </w:tr>
    </w:tbl>
    <w:bookmarkStart w:name="z12" w:id="4"/>
    <w:p>
      <w:pPr>
        <w:spacing w:after="0"/>
        <w:ind w:left="0"/>
        <w:jc w:val="left"/>
      </w:pPr>
      <w:r>
        <w:rPr>
          <w:rFonts w:ascii="Times New Roman"/>
          <w:b/>
          <w:i w:val="false"/>
          <w:color w:val="000000"/>
        </w:rPr>
        <w:t xml:space="preserve"> Азаматтардың жекелеген санаттарына амбулаториялық емделу кезінде тегін берілетін дәрілік заттар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үшін айғақтар (дәрежесі, сатысы, ауыр ағым)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атаулары (шығару нысаны)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 (муковисцидоз)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дәрежесіне қарамастан барлық түрлері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 Тобрамицин (сыртқы нысан) 300 мг/5мг, ұнтақ ингаляцияға арналған капсуладағы 28 мг;</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 Ацетилцистеин 100мг, 200 мг;</w:t>
            </w:r>
          </w:p>
          <w:p>
            <w:pPr>
              <w:spacing w:after="20"/>
              <w:ind w:left="20"/>
              <w:jc w:val="both"/>
            </w:pPr>
            <w:r>
              <w:rPr>
                <w:rFonts w:ascii="Times New Roman"/>
                <w:b w:val="false"/>
                <w:i w:val="false"/>
                <w:color w:val="000000"/>
                <w:sz w:val="20"/>
              </w:rPr>
              <w:t>
- Ортатізбелі триглициридтері бар толыққанды құнарлы қоспа. (Сусын немесе қосымша тамақтануға, сондай-ақ энтералді зонд ретінде қолдануға арналған. 3-жастан жоғары балаларға және ересектерге тағайындалады);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Идиопатикалық және екіншілік өкпе артериясының гипертензиясы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II, III, IV сатылары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 Силденафил 25 мг, 50 мг;</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 Бозентан 125 мг;</w:t>
            </w:r>
          </w:p>
          <w:p>
            <w:pPr>
              <w:spacing w:after="20"/>
              <w:ind w:left="20"/>
              <w:jc w:val="both"/>
            </w:pPr>
            <w:r>
              <w:rPr>
                <w:rFonts w:ascii="Times New Roman"/>
                <w:b w:val="false"/>
                <w:i w:val="false"/>
                <w:color w:val="000000"/>
                <w:sz w:val="20"/>
              </w:rPr>
              <w:t>
</w:t>
            </w:r>
            <w:r>
              <w:rPr>
                <w:rFonts w:ascii="Times New Roman"/>
                <w:b w:val="false"/>
                <w:i w:val="false"/>
                <w:color w:val="000000"/>
                <w:sz w:val="20"/>
              </w:rPr>
              <w:t>- Риоцигуат 2,5 мг;</w:t>
            </w:r>
          </w:p>
          <w:p>
            <w:pPr>
              <w:spacing w:after="20"/>
              <w:ind w:left="20"/>
              <w:jc w:val="both"/>
            </w:pPr>
            <w:r>
              <w:rPr>
                <w:rFonts w:ascii="Times New Roman"/>
                <w:b w:val="false"/>
                <w:i w:val="false"/>
                <w:color w:val="000000"/>
                <w:sz w:val="20"/>
              </w:rPr>
              <w:t>
- Илопрост ингаляцияға арналған ерітінді, 10 мкг/мл, 2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эмболиясы және тромбозы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антикоагулянттық дәрілік препаратты қолдану мүмкін болмағанда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 Ривароксабан 10 мг, 20 мг;</w:t>
            </w:r>
          </w:p>
          <w:bookmarkEnd w:id="7"/>
          <w:p>
            <w:pPr>
              <w:spacing w:after="20"/>
              <w:ind w:left="20"/>
              <w:jc w:val="both"/>
            </w:pPr>
            <w:r>
              <w:rPr>
                <w:rFonts w:ascii="Times New Roman"/>
                <w:b w:val="false"/>
                <w:i w:val="false"/>
                <w:color w:val="000000"/>
                <w:sz w:val="20"/>
              </w:rPr>
              <w:t>
- Эноксапарин Натрия 0,6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идиопатиялық артрит (балалардағы)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8"/>
          <w:p>
            <w:pPr>
              <w:spacing w:after="20"/>
              <w:ind w:left="20"/>
              <w:jc w:val="both"/>
            </w:pPr>
            <w:r>
              <w:rPr>
                <w:rFonts w:ascii="Times New Roman"/>
                <w:b w:val="false"/>
                <w:i w:val="false"/>
                <w:color w:val="000000"/>
                <w:sz w:val="20"/>
              </w:rPr>
              <w:t xml:space="preserve">
Аурудың полиартритикалық формасы мен жүйелер бойынша зақымдану клиникалық белгілерінің болуы, этиотропты </w:t>
            </w:r>
          </w:p>
          <w:bookmarkEnd w:id="8"/>
          <w:p>
            <w:pPr>
              <w:spacing w:after="20"/>
              <w:ind w:left="20"/>
              <w:jc w:val="both"/>
            </w:pPr>
            <w:r>
              <w:rPr>
                <w:rFonts w:ascii="Times New Roman"/>
                <w:b w:val="false"/>
                <w:i w:val="false"/>
                <w:color w:val="000000"/>
                <w:sz w:val="20"/>
              </w:rPr>
              <w:t>
генді-инженерлік биологиялық дәрілік препаратты ем ретінде қолдану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Адалимубаб, инъекцияға арналған ерітінді 40 мг/0,8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Буллезды эпидермолиз</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сапасын жақсартады және өмір сүру ұзақтығын ұзартады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Таңып-байлау материалдары, санитарлық гигиенаға арналған зат (сабын) мамандандырылған қорек;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Бехчет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Инфликсимаб 100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стенозыIV дәрежесі (балалардағы)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9"/>
          <w:p>
            <w:pPr>
              <w:spacing w:after="20"/>
              <w:ind w:left="20"/>
              <w:jc w:val="both"/>
            </w:pPr>
            <w:r>
              <w:rPr>
                <w:rFonts w:ascii="Times New Roman"/>
                <w:b w:val="false"/>
                <w:i w:val="false"/>
                <w:color w:val="000000"/>
                <w:sz w:val="20"/>
              </w:rPr>
              <w:t>
- Оттегімен жасанды қамтамасыз етуге және санитарлық гигиенаға арналған залалсыздандыру материалдары;</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 Будесонид, дозаланған ингаляцияға арналған суспензия 0,25 мг/мл 2 мл;</w:t>
            </w:r>
          </w:p>
          <w:p>
            <w:pPr>
              <w:spacing w:after="20"/>
              <w:ind w:left="20"/>
              <w:jc w:val="both"/>
            </w:pPr>
            <w:r>
              <w:rPr>
                <w:rFonts w:ascii="Times New Roman"/>
                <w:b w:val="false"/>
                <w:i w:val="false"/>
                <w:color w:val="000000"/>
                <w:sz w:val="20"/>
              </w:rPr>
              <w:t>
</w:t>
            </w:r>
            <w:r>
              <w:rPr>
                <w:rFonts w:ascii="Times New Roman"/>
                <w:b w:val="false"/>
                <w:i w:val="false"/>
                <w:color w:val="000000"/>
                <w:sz w:val="20"/>
              </w:rPr>
              <w:t>- Повидон - йод 1%-50 мл;</w:t>
            </w:r>
          </w:p>
          <w:p>
            <w:pPr>
              <w:spacing w:after="20"/>
              <w:ind w:left="20"/>
              <w:jc w:val="both"/>
            </w:pPr>
            <w:r>
              <w:rPr>
                <w:rFonts w:ascii="Times New Roman"/>
                <w:b w:val="false"/>
                <w:i w:val="false"/>
                <w:color w:val="000000"/>
                <w:sz w:val="20"/>
              </w:rPr>
              <w:t>
</w:t>
            </w:r>
            <w:r>
              <w:rPr>
                <w:rFonts w:ascii="Times New Roman"/>
                <w:b w:val="false"/>
                <w:i w:val="false"/>
                <w:color w:val="000000"/>
                <w:sz w:val="20"/>
              </w:rPr>
              <w:t>- Флуимуцил 100 мг/мл, инъекция мен ингаляцияға арналған ерітінді;</w:t>
            </w:r>
          </w:p>
          <w:p>
            <w:pPr>
              <w:spacing w:after="20"/>
              <w:ind w:left="20"/>
              <w:jc w:val="both"/>
            </w:pPr>
            <w:r>
              <w:rPr>
                <w:rFonts w:ascii="Times New Roman"/>
                <w:b w:val="false"/>
                <w:i w:val="false"/>
                <w:color w:val="000000"/>
                <w:sz w:val="20"/>
              </w:rPr>
              <w:t>
</w:t>
            </w:r>
            <w:r>
              <w:rPr>
                <w:rFonts w:ascii="Times New Roman"/>
                <w:b w:val="false"/>
                <w:i w:val="false"/>
                <w:color w:val="000000"/>
                <w:sz w:val="20"/>
              </w:rPr>
              <w:t>- Натрия хлорид 0,9%-100,0;</w:t>
            </w:r>
          </w:p>
          <w:p>
            <w:pPr>
              <w:spacing w:after="20"/>
              <w:ind w:left="20"/>
              <w:jc w:val="both"/>
            </w:pPr>
            <w:r>
              <w:rPr>
                <w:rFonts w:ascii="Times New Roman"/>
                <w:b w:val="false"/>
                <w:i w:val="false"/>
                <w:color w:val="000000"/>
                <w:sz w:val="20"/>
              </w:rPr>
              <w:t>
Хлоргексидин биглюконаты, сыртқа қолдануға арналған ерітінді,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ферментопатия кезіндегі алмастырғыш дәрілік препарат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0"/>
          <w:p>
            <w:pPr>
              <w:spacing w:after="20"/>
              <w:ind w:left="20"/>
              <w:jc w:val="both"/>
            </w:pPr>
            <w:r>
              <w:rPr>
                <w:rFonts w:ascii="Times New Roman"/>
                <w:b w:val="false"/>
                <w:i w:val="false"/>
                <w:color w:val="000000"/>
                <w:sz w:val="20"/>
              </w:rPr>
              <w:t>
- Панкреатин 10000 ЕД/150 мг;</w:t>
            </w:r>
          </w:p>
          <w:bookmarkEnd w:id="10"/>
          <w:p>
            <w:pPr>
              <w:spacing w:after="20"/>
              <w:ind w:left="20"/>
              <w:jc w:val="both"/>
            </w:pPr>
            <w:r>
              <w:rPr>
                <w:rFonts w:ascii="Times New Roman"/>
                <w:b w:val="false"/>
                <w:i w:val="false"/>
                <w:color w:val="000000"/>
                <w:sz w:val="20"/>
              </w:rPr>
              <w:t>
- Панкреатин 25000 ЕД/300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қабынулық демиелинизациялық полинейропатия</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Инфекцияға ағзаның қарсы тұра алу қабілетін қамтамасыз ететін екіншілік гуморальды препарат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Адами қалыпты иммуноглобулин G 50 мл, 100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 тромбоцитопениялық пурпура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Тромбоцитопениялық пурпураның ауыр түрі, геморрагиялық синдроммен, I, II қатардағы емге көнбеген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Элтромбопаг 50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Остеопароз</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Остеопаразоның генерализацияланған нысаны, ауыр ағымы, III, IV дәрежелері, сүйек кемігінің бұзылуы ұлғайған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Золедрон қышқылы 5 мг/100 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гиперинсулинизм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гормонопатия кезіндегі алмастырғыш препараты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Октреотид 0,05мг/мл, 0,1мг/мл;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Ауырлықтың дәрежесіне қарамастан барлық түрлері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Бетаметазон, салицил қышқылы, 15 гр жақпа майы;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Көптік миелома</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Ісіктің ұзақ мерзімді регрессиясы кезінде, сондай-ақ рефрактерлі түрі бар пациенттерде де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1"/>
          <w:p>
            <w:pPr>
              <w:spacing w:after="20"/>
              <w:ind w:left="20"/>
              <w:jc w:val="both"/>
            </w:pPr>
            <w:r>
              <w:rPr>
                <w:rFonts w:ascii="Times New Roman"/>
                <w:b w:val="false"/>
                <w:i w:val="false"/>
                <w:color w:val="000000"/>
                <w:sz w:val="20"/>
              </w:rPr>
              <w:t>
- Даратумумаб 400мг/20 мл, 20 мл инфузиялық ерітіндіні дайындайтын концентрат;</w:t>
            </w:r>
          </w:p>
          <w:bookmarkEnd w:id="11"/>
          <w:p>
            <w:pPr>
              <w:spacing w:after="20"/>
              <w:ind w:left="20"/>
              <w:jc w:val="both"/>
            </w:pPr>
            <w:r>
              <w:rPr>
                <w:rFonts w:ascii="Times New Roman"/>
                <w:b w:val="false"/>
                <w:i w:val="false"/>
                <w:color w:val="000000"/>
                <w:sz w:val="20"/>
              </w:rPr>
              <w:t xml:space="preserve">
100 мг / 5 мл, 5 мл инфузиялық ерітіндіні дайындайтын концентрат;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 1 типі, ауыр ағымда декомпенсация сатысы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Гипергликемиялық жағдайға байланысты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Инсулиндік помпаға арналған резервуар 3 мл, инсулин помпасына жиынтық;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гетеротоксикалық аллотрансплантациясынан кейінгі жағдай</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Ағзалар трансплантациясынан кейінгі қауіп тобына жататын науқастарды цитомегаловирустық инфекцияның алдын алу мақсатында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Валганцикловир қабықпен қапталған 450 мг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және мінез-құлықтық ауытқулары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есепте тұрмайтындар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2"/>
          <w:p>
            <w:pPr>
              <w:spacing w:after="20"/>
              <w:ind w:left="20"/>
              <w:jc w:val="both"/>
            </w:pPr>
            <w:r>
              <w:rPr>
                <w:rFonts w:ascii="Times New Roman"/>
                <w:b w:val="false"/>
                <w:i w:val="false"/>
                <w:color w:val="000000"/>
                <w:sz w:val="20"/>
              </w:rPr>
              <w:t>
Депрессивтік жағдайлар</w:t>
            </w:r>
          </w:p>
          <w:bookmarkEnd w:id="12"/>
          <w:p>
            <w:pPr>
              <w:spacing w:after="20"/>
              <w:ind w:left="20"/>
              <w:jc w:val="both"/>
            </w:pPr>
            <w:r>
              <w:rPr>
                <w:rFonts w:ascii="Times New Roman"/>
                <w:b w:val="false"/>
                <w:i w:val="false"/>
                <w:color w:val="000000"/>
                <w:sz w:val="20"/>
              </w:rPr>
              <w:t>
Қобалжу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3"/>
          <w:p>
            <w:pPr>
              <w:spacing w:after="20"/>
              <w:ind w:left="20"/>
              <w:jc w:val="both"/>
            </w:pPr>
            <w:r>
              <w:rPr>
                <w:rFonts w:ascii="Times New Roman"/>
                <w:b w:val="false"/>
                <w:i w:val="false"/>
                <w:color w:val="000000"/>
                <w:sz w:val="20"/>
              </w:rPr>
              <w:t>
- Сертралин 50 мг таблетка;</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 Флувоксамин 50 мг таблетка;</w:t>
            </w:r>
          </w:p>
          <w:p>
            <w:pPr>
              <w:spacing w:after="20"/>
              <w:ind w:left="20"/>
              <w:jc w:val="both"/>
            </w:pPr>
            <w:r>
              <w:rPr>
                <w:rFonts w:ascii="Times New Roman"/>
                <w:b w:val="false"/>
                <w:i w:val="false"/>
                <w:color w:val="000000"/>
                <w:sz w:val="20"/>
              </w:rPr>
              <w:t>
- Диазепам 5 мг таблетка.</w:t>
            </w:r>
          </w:p>
        </w:tc>
      </w:tr>
    </w:tbl>
    <w:bookmarkStart w:name="z30" w:id="14"/>
    <w:p>
      <w:pPr>
        <w:spacing w:after="0"/>
        <w:ind w:left="0"/>
        <w:jc w:val="both"/>
      </w:pPr>
      <w:r>
        <w:rPr>
          <w:rFonts w:ascii="Times New Roman"/>
          <w:b w:val="false"/>
          <w:i w:val="false"/>
          <w:color w:val="000000"/>
          <w:sz w:val="28"/>
        </w:rPr>
        <w:t>
      Аббревиатураның толық жазылуы:</w:t>
      </w:r>
    </w:p>
    <w:bookmarkEnd w:id="14"/>
    <w:bookmarkStart w:name="z31" w:id="15"/>
    <w:p>
      <w:pPr>
        <w:spacing w:after="0"/>
        <w:ind w:left="0"/>
        <w:jc w:val="both"/>
      </w:pPr>
      <w:r>
        <w:rPr>
          <w:rFonts w:ascii="Times New Roman"/>
          <w:b w:val="false"/>
          <w:i w:val="false"/>
          <w:color w:val="000000"/>
          <w:sz w:val="28"/>
        </w:rPr>
        <w:t>
      мг - миллиграмм;</w:t>
      </w:r>
    </w:p>
    <w:bookmarkEnd w:id="15"/>
    <w:bookmarkStart w:name="z32" w:id="16"/>
    <w:p>
      <w:pPr>
        <w:spacing w:after="0"/>
        <w:ind w:left="0"/>
        <w:jc w:val="both"/>
      </w:pPr>
      <w:r>
        <w:rPr>
          <w:rFonts w:ascii="Times New Roman"/>
          <w:b w:val="false"/>
          <w:i w:val="false"/>
          <w:color w:val="000000"/>
          <w:sz w:val="28"/>
        </w:rPr>
        <w:t>
      мл - миллилитр;</w:t>
      </w:r>
    </w:p>
    <w:bookmarkEnd w:id="16"/>
    <w:bookmarkStart w:name="z33" w:id="17"/>
    <w:p>
      <w:pPr>
        <w:spacing w:after="0"/>
        <w:ind w:left="0"/>
        <w:jc w:val="both"/>
      </w:pPr>
      <w:r>
        <w:rPr>
          <w:rFonts w:ascii="Times New Roman"/>
          <w:b w:val="false"/>
          <w:i w:val="false"/>
          <w:color w:val="000000"/>
          <w:sz w:val="28"/>
        </w:rPr>
        <w:t>
      мкг - микрограмм;</w:t>
      </w:r>
    </w:p>
    <w:bookmarkEnd w:id="17"/>
    <w:bookmarkStart w:name="z34" w:id="18"/>
    <w:p>
      <w:pPr>
        <w:spacing w:after="0"/>
        <w:ind w:left="0"/>
        <w:jc w:val="both"/>
      </w:pPr>
      <w:r>
        <w:rPr>
          <w:rFonts w:ascii="Times New Roman"/>
          <w:b w:val="false"/>
          <w:i w:val="false"/>
          <w:color w:val="000000"/>
          <w:sz w:val="28"/>
        </w:rPr>
        <w:t>
      % - пайыз;</w:t>
      </w:r>
    </w:p>
    <w:bookmarkEnd w:id="18"/>
    <w:bookmarkStart w:name="z35" w:id="19"/>
    <w:p>
      <w:pPr>
        <w:spacing w:after="0"/>
        <w:ind w:left="0"/>
        <w:jc w:val="both"/>
      </w:pPr>
      <w:r>
        <w:rPr>
          <w:rFonts w:ascii="Times New Roman"/>
          <w:b w:val="false"/>
          <w:i w:val="false"/>
          <w:color w:val="000000"/>
          <w:sz w:val="28"/>
        </w:rPr>
        <w:t>
      гр - грамм.</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