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5d4c" w14:textId="0505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20 желтоқсандағы № 278-53/2 шешімі. Қызылорда облысының Әділет департаментінде 2019 жылғы 26 желтоқсанда № 7051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71 051 559,1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19 578 682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366 757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1 175 276,8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49 930 843,3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83 255 909,4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2 151 658,7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2 582 549,5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430 890,8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-14 356 009,0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14 356 009,0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15 654 017,8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3 314 738,8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2 016 730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2 016 730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соңындағы бюджет қаражатының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Қызылорда облысы Қызылорда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400-71/1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Қызылорда қаласы бюджетіне кірістерді бөлу нормативі төмендегідей болып белгіленсін: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70 пайыз;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70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101.202 "Төлем көзінен салық салынбайтын табыстардан ұсталатын жеке табыс салығы" коды бойынша 70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қала бюджетінде облыстық бюджеттен берілетін субвенциялар көлемдері 17 618 573 мың теңге сомасында көзделсін.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органының резерві 56 309 мың теңге сомасында бекітілсін.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Қызылорда облысы Қызылорда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400-71/1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қалалық бюджетті атқару процесінде секвестрлеуге жатпайтын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бюджеттен кенттер және ауылдық округтер бюджеттеріне берілетін 2020 жылға арналған субвенция көлемі 1 524 182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498 183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115 308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85 324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287 715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194 463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46 877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58 358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105 425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Талсуат ауылдық округі 132 529 мың теңге сомасында белгіленсін.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Қалалық бюджеттен кенттер және ауылдық округтер бюджеттеріне берілетін 2021 жылға арналған субвенция көлемі 1 527 748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497 420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115 207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86 140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287 839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194 643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47 699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59 614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106 784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Талсуат ауылдық округі 132 402 мың теңге сомасында белгіленсін.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Қалалық бюджеттен кенттер және ауылдық округтер бюджеттеріне берілетін 2022 жылға арналған субвенция көлемі 1 538 068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499 068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115 718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86 831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289 541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195 830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48 594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60 554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107 929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Талсуат ауылдық округі 134 003 мың теңге сомасында белгіленсін.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 және ресми жариялауға жатады.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ХХХХХІІІ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ХХХХХІV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278-53/2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облысы Қызылорда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400-71/1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71 051 559,1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49 930 843,3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49 923 820,2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49 923 820,2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83 255 909,4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7 515 203,1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27 170 052,1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26 560 186,2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28 133 883,4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19 268 012,8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-14 356 009,0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20 желтоқсаны № 278-53/2 шешіміне 2-қосымша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20 желтоқсаны № 278-53/2 шешіміне 3-қосымша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20 желтоқсаны № 278-53/2 шешіміне 4-қосымша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 атқару процесінде секвестрлеуге жатпайтын қалалық бюджеттік бағдарламалар тізбесі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