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8abe" w14:textId="8eb8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Арықбалық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356 шешімі. Қызылорда облысының Әділет департаментінде 2019 жылғы 30 желтоқсанда № 7109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–144208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146114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4430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9293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– 2131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18.06.2020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Арықбалық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356 шешіміне 2-қосымша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Арықбалық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356 шешіміне 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Арықбалық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