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0dcd" w14:textId="d860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Иіркөл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296 шешімі. Қызылорда облысының Әділет департаментінде 2020 жылғы 5 қаңтарда № 7167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Иіркөл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78 865,4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421,4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78 865,4 мың теңге;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1-тармаққа өзгерістер енгізілді - Қызылорда облысы Қармақшы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; 25.05.2020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Иіркөл ауылдық округінің бюджетіне берілетін бюджеттік субвенция көлемі 73 687 мың теңге мөлшерінде белгіленгені ескерілсін.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2020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Иіркөл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Иіркөл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25.05.2020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296 шешіміне 2-қосымша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Иіркөл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296 шешіміне 3-қосымша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Иіркөл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296 шешіміне 4-қосымша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2020 жылға арналған бюджеттік бағдарламаның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296 шешіміне 5-қосымша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Иіркөл ауылдық округінің бюджетінде республикалық бюджет есебінен қаралған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