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6323" w14:textId="0ae6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ІІІ Интернационал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2019 жылғы 27 желтоқсандағы № 287 шешімі. Қызылорда облысының Әділет департаментінде 2020 жылғы 5 қаңтарда № 7171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ІІІ Интернационал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118 895,1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11 112,1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107 783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120 808,9 мың теңге;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-1 913,8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1 913,8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Қармақшы аудандық мәслихатының 07.04.2020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; өзгерістер енгізілді - Қызылорда облысы Қармақшы аудандық мәслихатының 25.05.2020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08.10.2020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аудандық бюджеттен ІІІ Интернационал ауылдық округінің бюджетіне берілетін бюджеттік субвенция көлемі 103 314 мың теңге мөлшерінде белгіленгені ескерілсін.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жылға арналған ІІІ Интернационал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ІІІ Интернационал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08.10.2020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287 шешіміне 2-қосымша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ІІІ Интернационал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287 шешіміне 3-қосымша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ІІІ Интернационал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287 шешіміне 4-қосымша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ІІІ Интернационал ауылдық округінің бюджетінде республикалық бюджет есебінен қаралған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еңбегіне ақы төлеуді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