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7ff9" w14:textId="ed87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Жосалы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297 шешімі. Қызылорда облысының Әділет департаментінде 2020 жылғы 5 қаңтарда № 7181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93 933,5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948,5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93 933,5 мың теңге;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Қызылорда облысы Қармақшы аудандық мәслихатының 21.04.2020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25.05.2020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Жосалы ауылдық округінің бюджетіне берілетін бюджеттік субвенция көлемі 81 753 мың теңге мөлшерінде белгіленгені ескерілсін.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2020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Жосалы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 және ресми жариялауға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297 шешіміне 2-қосымша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297 шешіміне 3-қосымша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297 шешіміне 4-қосымша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2020 жылға арналған бюджеттік бағдарламаның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297 шешіміне 5-қосымша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ауылдық округінің бюджетінде республикалық бюджет есебінен қаралған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3 564,0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