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e0d0" w14:textId="6d3e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Дауылкөл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290 шешімі. Қызылорда облысының Әділет департаментінде 2020 жылғы 5 қаңтарда № 7182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Дауылкөл ауылдық округінің бюджеті тиісінше 1, 2 және 3-қосымшаларға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123 648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120 062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125 074,3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Дауылкөл ауылдық округінің бюджетіне берілетін бюджеттік субвенция көлемі 112 093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шешіміне 2-қосымша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шешміне 3-қосымша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290 шешіміне 4-қосымша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бюджетінде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