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1e05" w14:textId="8d81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Алдашбай Ахун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294 шешімі. Қызылорда облысының Әділет департаментінде 2020 жылғы 5 қаңтарда № 7183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Алдашбай Ахун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63 042,4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554,4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62 488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63 042,4 мың теңге;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Қызылорда облысы Қармақшы аудандық мәслихатының 21.04.2020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Алдашбай Ахун ауылдық округінің бюджетіне берілетін бюджеттік субвенция көлемі 57 991 мың теңге мөлшерінде белгіленгені ескерілсін.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2020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Алдашбай Ахун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 және ресми жариялауға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Алдашбай Ахун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21.04.2020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294 шешіміне 2-қосымша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Алдашбай Ахун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294 шешіміне 3-қосымша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Алдашбай Ахун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294 шешіміне 4-қосымша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2020 жылға арналған бюджеттік бағдарламаның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294 шешіміне 5-қосымша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Алдашбай Ахун ауылдық округінің бюджетінде республикалық бюджет есебінен қаралған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