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51d1" w14:textId="db05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акваөсірудің (балық өсіру шаруашылығы) өнімділігін және өнім сапасын арттыруды субсидиялау көлемін бекіту туралы</w:t>
      </w:r>
    </w:p>
    <w:p>
      <w:pPr>
        <w:spacing w:after="0"/>
        <w:ind w:left="0"/>
        <w:jc w:val="both"/>
      </w:pPr>
      <w:r>
        <w:rPr>
          <w:rFonts w:ascii="Times New Roman"/>
          <w:b w:val="false"/>
          <w:i w:val="false"/>
          <w:color w:val="000000"/>
          <w:sz w:val="28"/>
        </w:rPr>
        <w:t>Маңғыстау облысы әкімдігінің 2019 жылғы 15 сәуірдегі № 71 қаулысы. Маңғыстау облысы Әділет департаментінде 2019 жылғы 16 сәуірде № 3866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Премьер – Министрінің орынбасары – Қазақстан Республикасы Ауыл шаруашылығы министрінің 2018 жылғы 4 қазандағы </w:t>
      </w:r>
      <w:r>
        <w:rPr>
          <w:rFonts w:ascii="Times New Roman"/>
          <w:b w:val="false"/>
          <w:i w:val="false"/>
          <w:color w:val="000000"/>
          <w:sz w:val="28"/>
        </w:rPr>
        <w:t>№ 408</w:t>
      </w:r>
      <w:r>
        <w:rPr>
          <w:rFonts w:ascii="Times New Roman"/>
          <w:b w:val="false"/>
          <w:i w:val="false"/>
          <w:color w:val="000000"/>
          <w:sz w:val="28"/>
        </w:rPr>
        <w:t xml:space="preserve"> "Акваөсіру (балық өсіру шаруашылығы)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17583 болып тіркелген)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акваөсірудің (балық өсіру шаруашылығы) өнімділігін және өнім сапасын арттыруды субсидиялау көлемі бекітілсін.</w:t>
      </w:r>
    </w:p>
    <w:bookmarkEnd w:id="1"/>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Ө.С. Бисақаевқа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 қосымша</w:t>
            </w:r>
          </w:p>
        </w:tc>
      </w:tr>
    </w:tbl>
    <w:bookmarkStart w:name="z8" w:id="5"/>
    <w:p>
      <w:pPr>
        <w:spacing w:after="0"/>
        <w:ind w:left="0"/>
        <w:jc w:val="left"/>
      </w:pPr>
      <w:r>
        <w:rPr>
          <w:rFonts w:ascii="Times New Roman"/>
          <w:b/>
          <w:i w:val="false"/>
          <w:color w:val="000000"/>
        </w:rPr>
        <w:t xml:space="preserve"> 2019 жылға арналған акваөсірудің (балық өсіру шаруашылығы) өнімділігін және өнім сапасын арттыруды субсидиялау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33"/>
        <w:gridCol w:w="4580"/>
        <w:gridCol w:w="4819"/>
        <w:gridCol w:w="712"/>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тауарлы балық өнімдерінің түрлері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өсіру көлемі бойынша болжамдық көрсеткіш  (тонна)</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облыстық бюджетте көзделген сомасы  (мың теңге)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және оның буданы</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