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e081" w14:textId="042e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10 тамыздағы № 238 "Архивтік анықтамалар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27 қарашадағы № 244 қаулысы. Маңғыстау облысы Әділет департаментінде 2019 жылғы 6 желтоқсанда № 4049 болып тіркелді. Күші жойылды-Маңғыстау облысы әкімдігінің 2020 жылғы 20 наурыздағы № 45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Мәдениет және спорт Министірінің 2019 жылғы 13 мамырдағы № 133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18653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10 тамыздағы № 238 "Архивтік анықтамалар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2828 болып тіркелген, 2015 жылғы 3 қазандағы № 176-177 "Маңғыстау" газетінде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Қоса берілген "Архивтік анықтамалар, архивтік құжаттардың көшірмелерін немесе архивтік үзінділер беру" мемлекеттік көрсетілетін қызмет регламенті бекітілсін.";</w:t>
      </w:r>
    </w:p>
    <w:bookmarkEnd w:id="2"/>
    <w:bookmarkStart w:name="z4" w:id="3"/>
    <w:p>
      <w:pPr>
        <w:spacing w:after="0"/>
        <w:ind w:left="0"/>
        <w:jc w:val="both"/>
      </w:pPr>
      <w:r>
        <w:rPr>
          <w:rFonts w:ascii="Times New Roman"/>
          <w:b w:val="false"/>
          <w:i w:val="false"/>
          <w:color w:val="000000"/>
          <w:sz w:val="28"/>
        </w:rPr>
        <w:t xml:space="preserve">
      "Архивтік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Регламенттің</w:t>
      </w:r>
      <w:r>
        <w:rPr>
          <w:rFonts w:ascii="Times New Roman"/>
          <w:b w:val="false"/>
          <w:i w:val="false"/>
          <w:color w:val="000000"/>
          <w:sz w:val="28"/>
        </w:rPr>
        <w:t xml:space="preserve"> атауы жаңа редакцияда жазылсын:</w:t>
      </w:r>
    </w:p>
    <w:bookmarkStart w:name="z6" w:id="4"/>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 регламенті";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қызметті (бұдан әрі – мемлекеттік көрсетілетін қызмет) облыстың мемлекеттік архиві және оның филиалдары (бұдан әрі – көрсетілетін қызметті беруші) көрсетеді.</w:t>
      </w:r>
    </w:p>
    <w:bookmarkEnd w:id="5"/>
    <w:bookmarkStart w:name="z9" w:id="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11086 болып тіркелген) (бұдан әрі - Стандарт) негізінде жүзеге асырылады.</w:t>
      </w:r>
    </w:p>
    <w:bookmarkEnd w:id="6"/>
    <w:bookmarkStart w:name="z10" w:id="7"/>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7"/>
    <w:bookmarkStart w:name="z11"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
    <w:bookmarkStart w:name="z12" w:id="9"/>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0"/>
    <w:bookmarkStart w:name="z15" w:id="11"/>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11"/>
    <w:bookmarkStart w:name="z16" w:id="12"/>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12"/>
    <w:bookmarkStart w:name="z17" w:id="13"/>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бiрiншi бөлiгi жаңа редакцияда жазылсын:</w:t>
      </w:r>
    </w:p>
    <w:bookmarkStart w:name="z19" w:id="14"/>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14"/>
    <w:bookmarkStart w:name="z20" w:id="1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1-қосымшасында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мәтіннің жоғарғы оң жақ бұрышы жаңа редакцияда жазылсын:</w:t>
      </w:r>
    </w:p>
    <w:bookmarkEnd w:id="16"/>
    <w:bookmarkStart w:name="z22" w:id="17"/>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қызметі регламентіне 1-қосымша";</w:t>
      </w:r>
    </w:p>
    <w:bookmarkEnd w:id="17"/>
    <w:bookmarkStart w:name="z23" w:id="1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2-қосымшасында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мәтіннің жоғарғы оң жақ бұрышы жаңа редакцияда жазылсын:</w:t>
      </w:r>
    </w:p>
    <w:bookmarkEnd w:id="19"/>
    <w:bookmarkStart w:name="z25" w:id="20"/>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 регламентіне 2-қосымша";</w:t>
      </w:r>
    </w:p>
    <w:bookmarkEnd w:id="20"/>
    <w:bookmarkStart w:name="z26" w:id="2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3-қосымшасында</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мәтіннің жоғарғы оң жақ бұрышы жаңа редакцияда жазылсын:</w:t>
      </w:r>
    </w:p>
    <w:bookmarkEnd w:id="22"/>
    <w:bookmarkStart w:name="z28" w:id="23"/>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 регламентіне 3-қосымша";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тақырыбы жаңа редакцияда жазылсын:</w:t>
      </w:r>
    </w:p>
    <w:bookmarkStart w:name="z30" w:id="24"/>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 бизнес-процестерінің анықтамалары".</w:t>
      </w:r>
    </w:p>
    <w:bookmarkEnd w:id="24"/>
    <w:bookmarkStart w:name="z31" w:id="25"/>
    <w:p>
      <w:pPr>
        <w:spacing w:after="0"/>
        <w:ind w:left="0"/>
        <w:jc w:val="both"/>
      </w:pPr>
      <w:r>
        <w:rPr>
          <w:rFonts w:ascii="Times New Roman"/>
          <w:b w:val="false"/>
          <w:i w:val="false"/>
          <w:color w:val="000000"/>
          <w:sz w:val="28"/>
        </w:rPr>
        <w:t>
      2. "Маңғыстау облысының мәдениет, тілдерді дамыту және архив ісі басқармасы" мемлекеттік мекемесі (Сармурзина П.О.) осы қаулының әділет органдарына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32" w:id="26"/>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Жұмашевқа жүктелсін.</w:t>
      </w:r>
    </w:p>
    <w:bookmarkEnd w:id="26"/>
    <w:bookmarkStart w:name="z33" w:id="2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