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9e9f" w14:textId="c299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2016 жылғы 21 қазандағы № 5/58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2019 жылғы 28 қазандағы № 28/293 шешімі. Маңғыстау облысы Әділет департаментінде 2019 жылғы 7 қарашада № 4015 болып тіркелді. Күші жойылды-Маңғыстау облысы Ақтау қалалық мәслихатының 2021 жылғы 16 сәуірдегі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Ақтау қалалық мәслихатының 16.04.2021 </w:t>
      </w:r>
      <w:r>
        <w:rPr>
          <w:rFonts w:ascii="Times New Roman"/>
          <w:b w:val="false"/>
          <w:i w:val="false"/>
          <w:color w:val="ff0000"/>
          <w:sz w:val="28"/>
        </w:rPr>
        <w:t>№2/18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сонымен қатар Маңғыстау облысының әділет департаментінің 2019 жылғы 2 қазандағы № 10-11-1648 ақпараттық хатының негізінде Ақтау қалалық мәслихаты ШЕШІМ ҚАБЫЛДАДЫҚ:</w:t>
      </w:r>
    </w:p>
    <w:bookmarkStart w:name="z1" w:id="1"/>
    <w:p>
      <w:pPr>
        <w:spacing w:after="0"/>
        <w:ind w:left="0"/>
        <w:jc w:val="both"/>
      </w:pPr>
      <w:r>
        <w:rPr>
          <w:rFonts w:ascii="Times New Roman"/>
          <w:b w:val="false"/>
          <w:i w:val="false"/>
          <w:color w:val="000000"/>
          <w:sz w:val="28"/>
        </w:rPr>
        <w:t xml:space="preserve">
      1. "Ақтау қаласында тұратын мұқтаж азаматтардың жекелеген санаттарының тізбесін айқындау және әлеуметтік көмек көрсету, оның мөлшерлерін белгілеу қағидаларын бекіту туралы" Ақтау қалалық мәслихатының 2016 жылғы 21 қазандағы № 5/58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3190 болып тіркелген, 2016 жылғы 6 желтоқсанда "Әділет" ақпараттық-құқықтық жүйесінде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Әлеуметтік көмек көрсету, оның мөлшерлерін белгілеу және Ақтау қаласының мұқтаж азаматтардың жекелеген санаттарының тізбесін айқындау қағидаларында:</w:t>
      </w:r>
    </w:p>
    <w:bookmarkEnd w:id="2"/>
    <w:bookmarkStart w:name="z3" w:id="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3 қосымшасында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келесідей мазмұндағы реттік нөмірі 9 жолымен толықтырылсын:</w:t>
      </w:r>
    </w:p>
    <w:bookmarkEnd w:id="4"/>
    <w:bookmarkStart w:name="z5" w:id="5"/>
    <w:p>
      <w:pPr>
        <w:spacing w:after="0"/>
        <w:ind w:left="0"/>
        <w:jc w:val="both"/>
      </w:pP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9023"/>
        <w:gridCol w:w="2284"/>
        <w:gridCol w:w="417"/>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жоғары және кәсіптік білім беру ұйымдарында күндізгі оқу нысаны бойынша білім алатын балалары бар мемлекеттік атаулы әлеуметтік көмек алатын көпбалалы отбасыларға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мың теңге мөлшерінде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bl>
    <w:bookmarkStart w:name="z6" w:id="6"/>
    <w:p>
      <w:pPr>
        <w:spacing w:after="0"/>
        <w:ind w:left="0"/>
        <w:jc w:val="both"/>
      </w:pP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 қосымшасында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мазмұнда жаңа редакцияда жазылсын:</w:t>
      </w:r>
    </w:p>
    <w:bookmarkStart w:name="z9" w:id="8"/>
    <w:p>
      <w:pPr>
        <w:spacing w:after="0"/>
        <w:ind w:left="0"/>
        <w:jc w:val="both"/>
      </w:pPr>
      <w:r>
        <w:rPr>
          <w:rFonts w:ascii="Times New Roman"/>
          <w:b w:val="false"/>
          <w:i w:val="false"/>
          <w:color w:val="000000"/>
          <w:sz w:val="28"/>
        </w:rPr>
        <w:t xml:space="preserve">
      "2) Қазақстан Республикасы Денсаулық сақтау министрінің 2017 жылғы 29 тамыздағы № 666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15724 болып тіркелген) сәйкес тегін медициналық көмектің кепілдік берілген көлемі шеңберінде амбулаториялық деңгейде халықты тегін және (немесе) жеңілдікпен қамтамасыз ету үшін дәрілік заттардың және медициналық бұйымдардың тізбесіне енбейтін дәрілік заттарды дәрігерлік-кеңестік комиссияның қорытындысы бойынша алу;".</w:t>
      </w:r>
    </w:p>
    <w:bookmarkEnd w:id="8"/>
    <w:bookmarkStart w:name="z10" w:id="9"/>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ресми жариялануын қамтамасыз етсін.</w:t>
      </w:r>
    </w:p>
    <w:bookmarkEnd w:id="9"/>
    <w:bookmarkStart w:name="z11" w:id="10"/>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(Ы. Көшербай) жүктелсін.</w:t>
      </w:r>
    </w:p>
    <w:bookmarkEnd w:id="10"/>
    <w:bookmarkStart w:name="z12" w:id="11"/>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Л.Асырова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