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f7e7" w14:textId="bd9f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3 наурыздағы № 9/101 "Жаңаөзен қаласы бойынша коммуналдық қалдықтардың түзілу және жинақталу нормаларын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2019 жылғы 23 желтоқсандағы № 40/468 шешімі. Маңғыстау облысы Әділет департаментінде 2020 жылғы 6 қаңтарда № 4094 болып тіркелді. Күші жойылды-Маңғыстау облысы Жаңаөзен қалалық мәслихатының 2023 жылғы 19 қазандағы № 8/67 шешімімен</w:t>
      </w:r>
    </w:p>
    <w:p>
      <w:pPr>
        <w:spacing w:after="0"/>
        <w:ind w:left="0"/>
        <w:jc w:val="both"/>
      </w:pPr>
      <w:bookmarkStart w:name="z0" w:id="0"/>
      <w:r>
        <w:rPr>
          <w:rFonts w:ascii="Times New Roman"/>
          <w:b w:val="false"/>
          <w:i w:val="false"/>
          <w:color w:val="ff0000"/>
          <w:sz w:val="28"/>
        </w:rPr>
        <w:t xml:space="preserve">
      Ескерту. Күші жойылды-Маңғыстау облысы Жаңаөзен қалалық мәслихатының 19.10.2023 </w:t>
      </w:r>
      <w:r>
        <w:rPr>
          <w:rFonts w:ascii="Times New Roman"/>
          <w:b w:val="false"/>
          <w:i w:val="false"/>
          <w:color w:val="ff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2018 жылғы 15 қазандағы № 409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17634 болып тіркелген) сәйкес, Жаңаөзен қалалық мәслихаты ШЕШІМ ҚАБЫЛДАДЫҚ:</w:t>
      </w:r>
    </w:p>
    <w:bookmarkStart w:name="z1" w:id="1"/>
    <w:p>
      <w:pPr>
        <w:spacing w:after="0"/>
        <w:ind w:left="0"/>
        <w:jc w:val="both"/>
      </w:pPr>
      <w:r>
        <w:rPr>
          <w:rFonts w:ascii="Times New Roman"/>
          <w:b w:val="false"/>
          <w:i w:val="false"/>
          <w:color w:val="000000"/>
          <w:sz w:val="28"/>
        </w:rPr>
        <w:t xml:space="preserve">
      1. "Жаңаөзен қаласы бойынша коммуналдық қалдықтардың түзілу және жинақтау нормаларын бекіту туралы" Жаңаөзен қалалық мәслихатының 2017 жылғы 3 наурыздағы № 9/101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3323 болып тіркелген, 2017 жылғы 17 сәуірде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шешімнің орындалысын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3"/>
    <w:bookmarkStart w:name="z4" w:id="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Самаликова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9/101 шешіміне қосымша</w:t>
            </w:r>
          </w:p>
        </w:tc>
      </w:tr>
    </w:tbl>
    <w:p>
      <w:pPr>
        <w:spacing w:after="0"/>
        <w:ind w:left="0"/>
        <w:jc w:val="left"/>
      </w:pPr>
      <w:r>
        <w:rPr>
          <w:rFonts w:ascii="Times New Roman"/>
          <w:b/>
          <w:i w:val="false"/>
          <w:color w:val="000000"/>
        </w:rPr>
        <w:t xml:space="preserve"> Жаңаөзен қаласы бойынша коммуналдық қалдықтардың түзілу және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жинақталуының орташа жылдық нормасы, м³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 - 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bl>
    <w:bookmarkStart w:name="z12" w:id="6"/>
    <w:p>
      <w:pPr>
        <w:spacing w:after="0"/>
        <w:ind w:left="0"/>
        <w:jc w:val="both"/>
      </w:pPr>
      <w:r>
        <w:rPr>
          <w:rFonts w:ascii="Times New Roman"/>
          <w:b w:val="false"/>
          <w:i w:val="false"/>
          <w:color w:val="000000"/>
          <w:sz w:val="28"/>
        </w:rPr>
        <w:t>
      Ескертпе: аббревиатуралардың ажыратылып жазылуы: АЖС – автокөлікке жанармай құю станциясы; м2 - шаршы метр; м3- текше метр.</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