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ff6a" w14:textId="f57f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 мамырдағы №22/187 "Боранқұл ауылының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20 мамырдағы № 36/295 шешімі. Маңғыстау облысы Әділет департаментінде 2019 жылғы 27 мамырда № 3902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сонымен қатар Маңғыстау облысының әділет департаментінің 2019 жылғы 23 қаңтардағы №10-11-164 ақпараттық хатының негізінде,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"Боранқұл ауылының жергілікті қоғамдастық жиналысының регламентін бекіту туралы" Бейнеу аудандық мәслихатының 2018 жылғы 2 мамырдағы </w:t>
      </w:r>
      <w:r>
        <w:rPr>
          <w:rFonts w:ascii="Times New Roman"/>
          <w:b w:val="false"/>
          <w:i w:val="false"/>
          <w:color w:val="000000"/>
          <w:sz w:val="28"/>
        </w:rPr>
        <w:t>№22/187</w:t>
      </w:r>
      <w:r>
        <w:rPr>
          <w:rFonts w:ascii="Times New Roman"/>
          <w:b w:val="false"/>
          <w:i w:val="false"/>
          <w:color w:val="000000"/>
          <w:sz w:val="28"/>
        </w:rPr>
        <w:t xml:space="preserve"> шешіміне (нормативтік құқықтық актілерді мемлекеттік тіркеу Тізілімінде №3602 болып тіркелген, 2018 жылғы 18 мамырда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кіріспе бөлімі келесідей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Бейнеу аудандық мәслихаты ШЕШІМ ҚАБЫЛДАДЫҚ:";</w:t>
      </w:r>
    </w:p>
    <w:bookmarkEnd w:id="3"/>
    <w:bookmarkStart w:name="z4" w:id="4"/>
    <w:p>
      <w:pPr>
        <w:spacing w:after="0"/>
        <w:ind w:left="0"/>
        <w:jc w:val="both"/>
      </w:pPr>
      <w:r>
        <w:rPr>
          <w:rFonts w:ascii="Times New Roman"/>
          <w:b w:val="false"/>
          <w:i w:val="false"/>
          <w:color w:val="000000"/>
          <w:sz w:val="28"/>
        </w:rPr>
        <w:t>
      Боранқұл ауылының жергілікті қоғамдастық жиналысының регламентінде: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редакцияда жазылсын:</w:t>
      </w:r>
    </w:p>
    <w:bookmarkStart w:name="z6" w:id="5"/>
    <w:p>
      <w:pPr>
        <w:spacing w:after="0"/>
        <w:ind w:left="0"/>
        <w:jc w:val="both"/>
      </w:pPr>
      <w:r>
        <w:rPr>
          <w:rFonts w:ascii="Times New Roman"/>
          <w:b w:val="false"/>
          <w:i w:val="false"/>
          <w:color w:val="000000"/>
          <w:sz w:val="28"/>
        </w:rPr>
        <w:t xml:space="preserve">
      "1. Осы Боранқұл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әзірленді.".</w:t>
      </w:r>
    </w:p>
    <w:bookmarkEnd w:id="5"/>
    <w:bookmarkStart w:name="z7" w:id="6"/>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Боранқұл ауылы әкімінің орынбасарына (Ғ.Баймағанбетов) жүктелсін.</w:t>
      </w:r>
    </w:p>
    <w:bookmarkEnd w:id="7"/>
    <w:bookmarkStart w:name="z9"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