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5ee8f" w14:textId="1c5ee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 Болашақ ауылдық округі және Бопай елді мекені бойынша жерді аймақтарға бөлу жобасын (схемасын), жер учаскелері үшін төлемақының базалық мөлшерлемелеріне түзету коэффициенттерін бекіту туралы</w:t>
      </w:r>
    </w:p>
    <w:p>
      <w:pPr>
        <w:spacing w:after="0"/>
        <w:ind w:left="0"/>
        <w:jc w:val="both"/>
      </w:pPr>
      <w:r>
        <w:rPr>
          <w:rFonts w:ascii="Times New Roman"/>
          <w:b w:val="false"/>
          <w:i w:val="false"/>
          <w:color w:val="000000"/>
          <w:sz w:val="28"/>
        </w:rPr>
        <w:t>Маңғыстау облысы Қарақия аудандық мәслихатының 2019 жылғы 11 желтоқсандағы № 36/370 шешімі. Маңғыстау облысы Әділет департаментінде 2019 жылғы 25 желтоқсанда № 4077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2003 жылғы 20 маусымдағы Қазақстан Республикасының Жер кодексінің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11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Қарақия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Болашақ ауылдық округі бойынша жерді аймақтарға бөлу жобасы (схемасы), бағалау аймақтарының шекараларын және жер учаскелері үшін төлемақының базалық мөлшерлемелеріне түзету коэффициенттері бекітілсін.</w:t>
      </w:r>
    </w:p>
    <w:bookmarkEnd w:id="1"/>
    <w:bookmarkStart w:name="z2"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қосымшаларына</w:t>
      </w:r>
      <w:r>
        <w:rPr>
          <w:rFonts w:ascii="Times New Roman"/>
          <w:b w:val="false"/>
          <w:i w:val="false"/>
          <w:color w:val="000000"/>
          <w:sz w:val="28"/>
        </w:rPr>
        <w:t xml:space="preserve"> сәйкес Бопай елді мекені бойынша жерді аймақтарға бөлу жобасы (схемасы), бағалау аймақтарының шекараларын және жер учаскелері үшін төлемақының базалық мөлшерлемелеріне түзету коэффициенттері бекітілсін.</w:t>
      </w:r>
    </w:p>
    <w:bookmarkEnd w:id="2"/>
    <w:bookmarkStart w:name="z3" w:id="3"/>
    <w:p>
      <w:pPr>
        <w:spacing w:after="0"/>
        <w:ind w:left="0"/>
        <w:jc w:val="both"/>
      </w:pPr>
      <w:r>
        <w:rPr>
          <w:rFonts w:ascii="Times New Roman"/>
          <w:b w:val="false"/>
          <w:i w:val="false"/>
          <w:color w:val="000000"/>
          <w:sz w:val="28"/>
        </w:rPr>
        <w:t>
      3. Осы шешімнің орындалуын бақылау Қарақия аудандық мәслихатының заңдылық, депутаттар өкілеттілігі және әлеуметтік мәселелер жөніндегі тұрақты комиссиясына (Д.Сабытова) жүктелсін.</w:t>
      </w:r>
    </w:p>
    <w:bookmarkEnd w:id="3"/>
    <w:bookmarkStart w:name="z4" w:id="4"/>
    <w:p>
      <w:pPr>
        <w:spacing w:after="0"/>
        <w:ind w:left="0"/>
        <w:jc w:val="both"/>
      </w:pPr>
      <w:r>
        <w:rPr>
          <w:rFonts w:ascii="Times New Roman"/>
          <w:b w:val="false"/>
          <w:i w:val="false"/>
          <w:color w:val="000000"/>
          <w:sz w:val="28"/>
        </w:rPr>
        <w:t>
      4. "Қарақия аудандық мәслихатының аппараты" мемлекеттік мекемесі (аппарат басшысы Р.Ибраева) осы шешімнің Маңғыстау облысының әділет департаментінде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4"/>
    <w:bookmarkStart w:name="z5" w:id="5"/>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М.Аманиязова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36/370 шешіміне 1 қосымша</w:t>
            </w:r>
          </w:p>
        </w:tc>
      </w:tr>
    </w:tbl>
    <w:p>
      <w:pPr>
        <w:spacing w:after="0"/>
        <w:ind w:left="0"/>
        <w:jc w:val="left"/>
      </w:pPr>
      <w:r>
        <w:rPr>
          <w:rFonts w:ascii="Times New Roman"/>
          <w:b/>
          <w:i w:val="false"/>
          <w:color w:val="000000"/>
        </w:rPr>
        <w:t xml:space="preserve"> Болашақ ауылдық округі бойынша жерді аймақтарға бөлу жобасы (схемасы)</w:t>
      </w:r>
    </w:p>
    <w:p>
      <w:pPr>
        <w:spacing w:after="0"/>
        <w:ind w:left="0"/>
        <w:jc w:val="left"/>
      </w:pPr>
      <w:r>
        <w:br/>
      </w:r>
    </w:p>
    <w:p>
      <w:pPr>
        <w:spacing w:after="0"/>
        <w:ind w:left="0"/>
        <w:jc w:val="both"/>
      </w:pPr>
      <w:r>
        <w:drawing>
          <wp:inline distT="0" distB="0" distL="0" distR="0">
            <wp:extent cx="7810500" cy="892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92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36/370 шешіміне 2 қосымша</w:t>
            </w:r>
          </w:p>
        </w:tc>
      </w:tr>
    </w:tbl>
    <w:p>
      <w:pPr>
        <w:spacing w:after="0"/>
        <w:ind w:left="0"/>
        <w:jc w:val="left"/>
      </w:pPr>
      <w:r>
        <w:rPr>
          <w:rFonts w:ascii="Times New Roman"/>
          <w:b/>
          <w:i w:val="false"/>
          <w:color w:val="000000"/>
        </w:rPr>
        <w:t xml:space="preserve"> Болашақ ауылдық округі бойынша бағалау аймақтары шекаралары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
        <w:gridCol w:w="11121"/>
      </w:tblGrid>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нөмірі</w:t>
            </w:r>
          </w:p>
        </w:tc>
        <w:tc>
          <w:tcPr>
            <w:tcW w:w="1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шекараларының сипаттамасы</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1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аймаққа Болашақ ауылының солтүстік-шығыс бетінде орналасқан мектеп, ауылдық әкімшілік ғимараты және де тұрғын үйлер кіреді. Сонымен қатар осы аймаққа темір жолдың екі жағы және өндіріс объектілері де кіреді.</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аймаққа ауылдың солтүстік батыс беті кіреді, онда ауыл шаруашылығы жерлері орналасқан.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36/370 шешіміне 3 қосымша</w:t>
            </w:r>
          </w:p>
        </w:tc>
      </w:tr>
    </w:tbl>
    <w:p>
      <w:pPr>
        <w:spacing w:after="0"/>
        <w:ind w:left="0"/>
        <w:jc w:val="left"/>
      </w:pPr>
      <w:r>
        <w:rPr>
          <w:rFonts w:ascii="Times New Roman"/>
          <w:b/>
          <w:i w:val="false"/>
          <w:color w:val="000000"/>
        </w:rPr>
        <w:t xml:space="preserve"> Болашақ ауылдық округі бойынша жер учаскелері үшін төлемақының базалық мөлшерлемелеріне түзету коэффициенттері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8"/>
        <w:gridCol w:w="8672"/>
      </w:tblGrid>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нөмірі</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 төлемақының базалық мөлшерлемелеріне түзету коэффициенттері</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36/370 шешіміне 4 қосымша</w:t>
            </w:r>
          </w:p>
        </w:tc>
      </w:tr>
    </w:tbl>
    <w:p>
      <w:pPr>
        <w:spacing w:after="0"/>
        <w:ind w:left="0"/>
        <w:jc w:val="left"/>
      </w:pPr>
      <w:r>
        <w:rPr>
          <w:rFonts w:ascii="Times New Roman"/>
          <w:b/>
          <w:i w:val="false"/>
          <w:color w:val="000000"/>
        </w:rPr>
        <w:t xml:space="preserve"> Бопай елді мекені бойынша жерді аймақтарға бөлу жобасы (схемасы)</w:t>
      </w:r>
    </w:p>
    <w:p>
      <w:pPr>
        <w:spacing w:after="0"/>
        <w:ind w:left="0"/>
        <w:jc w:val="left"/>
      </w:pPr>
      <w:r>
        <w:br/>
      </w:r>
    </w:p>
    <w:p>
      <w:pPr>
        <w:spacing w:after="0"/>
        <w:ind w:left="0"/>
        <w:jc w:val="both"/>
      </w:pPr>
      <w:r>
        <w:drawing>
          <wp:inline distT="0" distB="0" distL="0" distR="0">
            <wp:extent cx="7810500" cy="892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92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11 желтоқсанддағы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36/370 шешіміне 5 қосымша</w:t>
            </w:r>
          </w:p>
        </w:tc>
      </w:tr>
    </w:tbl>
    <w:p>
      <w:pPr>
        <w:spacing w:after="0"/>
        <w:ind w:left="0"/>
        <w:jc w:val="left"/>
      </w:pPr>
      <w:r>
        <w:rPr>
          <w:rFonts w:ascii="Times New Roman"/>
          <w:b/>
          <w:i w:val="false"/>
          <w:color w:val="000000"/>
        </w:rPr>
        <w:t xml:space="preserve"> Бопай елді мекені бойынша бағалау аймақтары шекаралары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11557"/>
      </w:tblGrid>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нөмірі</w:t>
            </w:r>
          </w:p>
        </w:tc>
        <w:tc>
          <w:tcPr>
            <w:tcW w:w="1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шекараларының сипаттамасы</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1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аймаққа ауылдың солтүстік-шығыс беті, яғни қоғамдық-іскерлік және тұрғын аймақ, ол жерде бір қабатты тұрғын үйлер (16 үй) және шағын дүкендер орналасқан. Тұрғын үйлер газбен, тоқпен қамтамасыз етілген, телефон байланысы бар, орталықтандырылған су тартқышы және ішінара орталықтандырылған канализациясы бар.</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аймақ, бұл аймаққа ауылдың солтүстік-батыс жағы,ол жерде транспорт, байланыс, инженерлік коммуникациялар, ауыл шаруашылық мақсатындағы жерлер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36/370 шешіміне 6 қосымша</w:t>
            </w:r>
          </w:p>
        </w:tc>
      </w:tr>
    </w:tbl>
    <w:p>
      <w:pPr>
        <w:spacing w:after="0"/>
        <w:ind w:left="0"/>
        <w:jc w:val="left"/>
      </w:pPr>
      <w:r>
        <w:rPr>
          <w:rFonts w:ascii="Times New Roman"/>
          <w:b/>
          <w:i w:val="false"/>
          <w:color w:val="000000"/>
        </w:rPr>
        <w:t xml:space="preserve"> Бопай елді мекені бойынша жер учаскелері үшін төлемақының базалық мөлшерлемелеріне түзету коэффициенттері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8"/>
        <w:gridCol w:w="8672"/>
      </w:tblGrid>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нөмірі</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 төлемақының базалық мөлшерлемелеріне түзету коэффициенттері</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