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ae57" w14:textId="a3da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20 қарашадағы № 579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23 шілдедегі № 298 қаулысы. Қостанай облысының Әділет департаментінде 2019 жылғы 25 шілдеде № 8598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2017 жылғы 20 қарашадағы </w:t>
      </w:r>
      <w:r>
        <w:rPr>
          <w:rFonts w:ascii="Times New Roman"/>
          <w:b w:val="false"/>
          <w:i w:val="false"/>
          <w:color w:val="000000"/>
          <w:sz w:val="28"/>
        </w:rPr>
        <w:t>№ 579</w:t>
      </w:r>
      <w:r>
        <w:rPr>
          <w:rFonts w:ascii="Times New Roman"/>
          <w:b w:val="false"/>
          <w:i w:val="false"/>
          <w:color w:val="000000"/>
          <w:sz w:val="28"/>
        </w:rPr>
        <w:t xml:space="preserve"> қаулысына (2017 жылғы 22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7384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қызметін (бұдан әрі – мемлекеттік көрсетілетін қызмет) техникалық және кәсіптік, орта білімнен кейінгі оқу орындары және жоғары оқу орындары (бұдан әрі – көрсетілетін қызметті беруші) көрсетеді.</w:t>
      </w:r>
    </w:p>
    <w:bookmarkEnd w:id="3"/>
    <w:bookmarkStart w:name="z9"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4"/>
    <w:bookmarkStart w:name="z10"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1"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6"/>
    <w:bookmarkStart w:name="z12" w:id="7"/>
    <w:p>
      <w:pPr>
        <w:spacing w:after="0"/>
        <w:ind w:left="0"/>
        <w:jc w:val="both"/>
      </w:pPr>
      <w:r>
        <w:rPr>
          <w:rFonts w:ascii="Times New Roman"/>
          <w:b w:val="false"/>
          <w:i w:val="false"/>
          <w:color w:val="000000"/>
          <w:sz w:val="28"/>
        </w:rPr>
        <w:t>
      3) "электрондық үкіметтің" www.еgоv.kz веб-порталы (бұдан әрі – Портал)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"3. Мемлекеттік қызметті көрсету нәтижесі – Қазақстан Республикасы Білім және ғылым министрінің 2017 жылғы 7 тамыздағы № 396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бұйрығымен (Нормативтік құқықтық актілерді мемлекеттік тіркеу тізілімінде № 15744 болып тіркелген)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стандартына (бұдан әрі – Стандарт) 1-қосымшаға сәйкес нысан бойынша тегін тамақтануды беру туралы хабарлама.</w:t>
      </w:r>
    </w:p>
    <w:bookmarkEnd w:id="8"/>
    <w:bookmarkStart w:name="z15" w:id="9"/>
    <w:p>
      <w:pPr>
        <w:spacing w:after="0"/>
        <w:ind w:left="0"/>
        <w:jc w:val="both"/>
      </w:pPr>
      <w:r>
        <w:rPr>
          <w:rFonts w:ascii="Times New Roman"/>
          <w:b w:val="false"/>
          <w:i w:val="false"/>
          <w:color w:val="000000"/>
          <w:sz w:val="28"/>
        </w:rPr>
        <w:t>
      Мемлекеттік қызмет көрсету нәтижесін беру нысаны: электронды/қағаз жүзінде.";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0"/>
    <w:bookmarkStart w:name="z18" w:id="11"/>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End w:id="11"/>
    <w:bookmarkStart w:name="z19" w:id="12"/>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 топтамасын тіркеуді жүргізеді;</w:t>
      </w:r>
    </w:p>
    <w:bookmarkEnd w:id="12"/>
    <w:bookmarkStart w:name="z20" w:id="13"/>
    <w:p>
      <w:pPr>
        <w:spacing w:after="0"/>
        <w:ind w:left="0"/>
        <w:jc w:val="both"/>
      </w:pPr>
      <w:r>
        <w:rPr>
          <w:rFonts w:ascii="Times New Roman"/>
          <w:b w:val="false"/>
          <w:i w:val="false"/>
          <w:color w:val="000000"/>
          <w:sz w:val="28"/>
        </w:rPr>
        <w:t>
      3) көрсетілетін қызметті алушы электрондық мемлекеттік қызмет көрсету үшін электрондық сұрау салуды ЭЦҚ арқылы куәландыруды жүргізеді;</w:t>
      </w:r>
    </w:p>
    <w:bookmarkEnd w:id="13"/>
    <w:bookmarkStart w:name="z21" w:id="14"/>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14"/>
    <w:bookmarkStart w:name="z22" w:id="15"/>
    <w:p>
      <w:pPr>
        <w:spacing w:after="0"/>
        <w:ind w:left="0"/>
        <w:jc w:val="both"/>
      </w:pPr>
      <w:r>
        <w:rPr>
          <w:rFonts w:ascii="Times New Roman"/>
          <w:b w:val="false"/>
          <w:i w:val="false"/>
          <w:color w:val="000000"/>
          <w:sz w:val="28"/>
        </w:rPr>
        <w:t>
      5) көрсетілетін қызметті алушы электрондық сұрау салу мәртебесі мен мемлекеттік қызмет көрсету мерзімі туралы хабарламаны Порталдағы көрсетілетін қызметті алушының "жеке кабинетінен" алады;</w:t>
      </w:r>
    </w:p>
    <w:bookmarkEnd w:id="15"/>
    <w:bookmarkStart w:name="z23" w:id="16"/>
    <w:p>
      <w:pPr>
        <w:spacing w:after="0"/>
        <w:ind w:left="0"/>
        <w:jc w:val="both"/>
      </w:pPr>
      <w:r>
        <w:rPr>
          <w:rFonts w:ascii="Times New Roman"/>
          <w:b w:val="false"/>
          <w:i w:val="false"/>
          <w:color w:val="000000"/>
          <w:sz w:val="28"/>
        </w:rPr>
        <w:t>
      6) көрсетілетін қызметті беруші Стандарттың 4-тармағына сәйкес мерзімде мемлекеттік қызмет көрсету нәтижесін көрсетілетін қызметті алушының "жеке кабинетіне" ЭЦҚ қойылған электрондық құжат нысанында жолдайды;</w:t>
      </w:r>
    </w:p>
    <w:bookmarkEnd w:id="16"/>
    <w:bookmarkStart w:name="z24" w:id="17"/>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17"/>
    <w:bookmarkStart w:name="z25" w:id="18"/>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bookmarkEnd w:id="18"/>
    <w:bookmarkStart w:name="z26" w:id="19"/>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9"/>
    <w:bookmarkStart w:name="z27" w:id="20"/>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xml:space="preserve">
      көрсетілген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2-қосымшасымен</w:t>
      </w:r>
      <w:r>
        <w:rPr>
          <w:rFonts w:ascii="Times New Roman"/>
          <w:b w:val="false"/>
          <w:i w:val="false"/>
          <w:color w:val="000000"/>
          <w:sz w:val="28"/>
        </w:rPr>
        <w:t xml:space="preserve"> толықтырылсын.</w:t>
      </w:r>
    </w:p>
    <w:bookmarkEnd w:id="21"/>
    <w:bookmarkStart w:name="z29" w:id="2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22"/>
    <w:bookmarkStart w:name="z30" w:id="2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3"/>
    <w:bookmarkStart w:name="z31" w:id="2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4"/>
    <w:bookmarkStart w:name="z32" w:id="2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25"/>
    <w:bookmarkStart w:name="z33" w:id="2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6"/>
    <w:bookmarkStart w:name="z34" w:id="2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23 шілдедегі</w:t>
            </w:r>
            <w:r>
              <w:br/>
            </w:r>
            <w:r>
              <w:rPr>
                <w:rFonts w:ascii="Times New Roman"/>
                <w:b w:val="false"/>
                <w:i w:val="false"/>
                <w:color w:val="000000"/>
                <w:sz w:val="20"/>
              </w:rPr>
              <w:t>№ 298 қаулысына</w:t>
            </w:r>
            <w:r>
              <w:br/>
            </w:r>
            <w:r>
              <w:rPr>
                <w:rFonts w:ascii="Times New Roman"/>
                <w:b w:val="false"/>
                <w:i w:val="false"/>
                <w:color w:val="000000"/>
                <w:sz w:val="20"/>
              </w:rPr>
              <w:t>№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және </w:t>
            </w:r>
            <w:r>
              <w:br/>
            </w: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 xml:space="preserve">санаттағы азаматтарына, сондай- </w:t>
            </w:r>
            <w:r>
              <w:br/>
            </w:r>
            <w:r>
              <w:rPr>
                <w:rFonts w:ascii="Times New Roman"/>
                <w:b w:val="false"/>
                <w:i w:val="false"/>
                <w:color w:val="000000"/>
                <w:sz w:val="20"/>
              </w:rPr>
              <w:t xml:space="preserve">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37" w:id="28"/>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w:t>
      </w:r>
    </w:p>
    <w:bookmarkEnd w:id="28"/>
    <w:bookmarkStart w:name="z38"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Шартты белгілер мен қысқартулар:</w:t>
      </w:r>
    </w:p>
    <w:bookmarkEnd w:id="30"/>
    <w:bookmarkStart w:name="z40"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23 шілдедегі</w:t>
            </w:r>
            <w:r>
              <w:br/>
            </w:r>
            <w:r>
              <w:rPr>
                <w:rFonts w:ascii="Times New Roman"/>
                <w:b w:val="false"/>
                <w:i w:val="false"/>
                <w:color w:val="000000"/>
                <w:sz w:val="20"/>
              </w:rPr>
              <w:t>№ 298 қаулысына</w:t>
            </w:r>
            <w:r>
              <w:br/>
            </w:r>
            <w:r>
              <w:rPr>
                <w:rFonts w:ascii="Times New Roman"/>
                <w:b w:val="false"/>
                <w:i w:val="false"/>
                <w:color w:val="000000"/>
                <w:sz w:val="20"/>
              </w:rPr>
              <w:t>№ 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w:t>
            </w:r>
            <w:r>
              <w:br/>
            </w:r>
            <w:r>
              <w:rPr>
                <w:rFonts w:ascii="Times New Roman"/>
                <w:b w:val="false"/>
                <w:i w:val="false"/>
                <w:color w:val="000000"/>
                <w:sz w:val="20"/>
              </w:rPr>
              <w:t xml:space="preserve">орта білімнен кейінгі және </w:t>
            </w:r>
            <w:r>
              <w:br/>
            </w: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 xml:space="preserve">санаттағы азаматтарына, сондай- </w:t>
            </w:r>
            <w:r>
              <w:br/>
            </w:r>
            <w:r>
              <w:rPr>
                <w:rFonts w:ascii="Times New Roman"/>
                <w:b w:val="false"/>
                <w:i w:val="false"/>
                <w:color w:val="000000"/>
                <w:sz w:val="20"/>
              </w:rPr>
              <w:t xml:space="preserve">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43" w:id="32"/>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көрсетудің бизнес-процестерінің анықтамалығы</w:t>
      </w:r>
    </w:p>
    <w:bookmarkEnd w:id="32"/>
    <w:bookmarkStart w:name="z44"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5"/>
    <w:p>
      <w:pPr>
        <w:spacing w:after="0"/>
        <w:ind w:left="0"/>
        <w:jc w:val="left"/>
      </w:pPr>
      <w:r>
        <w:rPr>
          <w:rFonts w:ascii="Times New Roman"/>
          <w:b/>
          <w:i w:val="false"/>
          <w:color w:val="000000"/>
        </w:rPr>
        <w:t xml:space="preserve"> Шартты белгілер:</w:t>
      </w:r>
    </w:p>
    <w:bookmarkEnd w:id="35"/>
    <w:bookmarkStart w:name="z47"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