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2d6c" w14:textId="7e62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16 мамырдағы № 232 "Тұрғын үй-коммуналдық шаруашылық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27 қарашадағы № 497 қаулысы. Қостанай облысының Әділет департаментінде 2019 жылғы 29 қарашада № 8796 болып тіркелді. Күші жойылды - Қостанай облысы әкімдігінің 2020 жылғы 16 наурыздағы № 102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16.03.2020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"Тұрғын үй-коммуналдық шаруашылық саласындағы мемлекеттік көрсетілетін қызметтер регламенттерін бекіту туралы" 2016 жылғы 16 мамырдағы </w:t>
      </w:r>
      <w:r>
        <w:rPr>
          <w:rFonts w:ascii="Times New Roman"/>
          <w:b w:val="false"/>
          <w:i w:val="false"/>
          <w:color w:val="000000"/>
          <w:sz w:val="28"/>
        </w:rPr>
        <w:t>№ 232</w:t>
      </w:r>
      <w:r>
        <w:rPr>
          <w:rFonts w:ascii="Times New Roman"/>
          <w:b w:val="false"/>
          <w:i w:val="false"/>
          <w:color w:val="000000"/>
          <w:sz w:val="28"/>
        </w:rPr>
        <w:t xml:space="preserve"> қаулысына (2016 жылғы 23 маусымда "Әділет" ақпараттық-құқықтық жүйесінде жарияланған, Нормативтік құқықтық актілерді мемлекеттік тіркеу тізілімінде № 6457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алынып тасталсын;</w:t>
      </w:r>
    </w:p>
    <w:bookmarkStart w:name="z7" w:id="2"/>
    <w:p>
      <w:pPr>
        <w:spacing w:after="0"/>
        <w:ind w:left="0"/>
        <w:jc w:val="both"/>
      </w:pPr>
      <w:r>
        <w:rPr>
          <w:rFonts w:ascii="Times New Roman"/>
          <w:b w:val="false"/>
          <w:i w:val="false"/>
          <w:color w:val="000000"/>
          <w:sz w:val="28"/>
        </w:rPr>
        <w:t>
      көрсетілген қаулымен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регламентіндегі: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жаңа редакцияда жазылсын:</w:t>
      </w:r>
    </w:p>
    <w:bookmarkStart w:name="z9" w:id="3"/>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тұрғын үй қатынастары саласындағы функцияларды жүзеге асыратын облыстың, аудандар мен облыстық маңызы бар қалалардың жергілікті атқарушы органдары (бұдан әрі – көрсетілетін қызметті беруші) көрсетеді.";</w:t>
      </w:r>
    </w:p>
    <w:bookmarkEnd w:id="3"/>
    <w:bookmarkStart w:name="z10" w:id="4"/>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мемлекеттік мекемесі Қазақстан Республикасының заңнамасында белгіленген тәртіпте:</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27 қарашадағы</w:t>
            </w:r>
            <w:r>
              <w:br/>
            </w:r>
            <w:r>
              <w:rPr>
                <w:rFonts w:ascii="Times New Roman"/>
                <w:b w:val="false"/>
                <w:i w:val="false"/>
                <w:color w:val="000000"/>
                <w:sz w:val="20"/>
              </w:rPr>
              <w:t>№ 497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16 мамырдағы</w:t>
            </w:r>
            <w:r>
              <w:br/>
            </w:r>
            <w:r>
              <w:rPr>
                <w:rFonts w:ascii="Times New Roman"/>
                <w:b w:val="false"/>
                <w:i w:val="false"/>
                <w:color w:val="000000"/>
                <w:sz w:val="20"/>
              </w:rPr>
              <w:t>№ 232 қаулысына</w:t>
            </w:r>
            <w:r>
              <w:br/>
            </w:r>
            <w:r>
              <w:rPr>
                <w:rFonts w:ascii="Times New Roman"/>
                <w:b w:val="false"/>
                <w:i w:val="false"/>
                <w:color w:val="000000"/>
                <w:sz w:val="20"/>
              </w:rPr>
              <w:t>3-қосымша</w:t>
            </w:r>
          </w:p>
        </w:tc>
      </w:tr>
    </w:tbl>
    <w:bookmarkStart w:name="z19" w:id="10"/>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регламенті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1. "Мемлекеттік тұрғын үй қорынан берілетін тұрғын үйлерді жекешелендіру"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p>
    <w:bookmarkEnd w:id="12"/>
    <w:bookmarkStart w:name="z22" w:id="1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bookmarkEnd w:id="13"/>
    <w:bookmarkStart w:name="z23" w:id="14"/>
    <w:p>
      <w:pPr>
        <w:spacing w:after="0"/>
        <w:ind w:left="0"/>
        <w:jc w:val="both"/>
      </w:pPr>
      <w:r>
        <w:rPr>
          <w:rFonts w:ascii="Times New Roman"/>
          <w:b w:val="false"/>
          <w:i w:val="false"/>
          <w:color w:val="000000"/>
          <w:sz w:val="28"/>
        </w:rPr>
        <w:t>
      2. Мемлекеттік қызмет көрсету нысаны: электрондық түрінде.</w:t>
      </w:r>
    </w:p>
    <w:bookmarkEnd w:id="14"/>
    <w:bookmarkStart w:name="z24" w:id="15"/>
    <w:p>
      <w:pPr>
        <w:spacing w:after="0"/>
        <w:ind w:left="0"/>
        <w:jc w:val="both"/>
      </w:pPr>
      <w:r>
        <w:rPr>
          <w:rFonts w:ascii="Times New Roman"/>
          <w:b w:val="false"/>
          <w:i w:val="false"/>
          <w:color w:val="000000"/>
          <w:sz w:val="28"/>
        </w:rPr>
        <w:t>
      3. Мемлекеттік қызмет көрсету нәтижесі:</w:t>
      </w:r>
    </w:p>
    <w:bookmarkEnd w:id="15"/>
    <w:bookmarkStart w:name="z25" w:id="16"/>
    <w:p>
      <w:pPr>
        <w:spacing w:after="0"/>
        <w:ind w:left="0"/>
        <w:jc w:val="both"/>
      </w:pPr>
      <w:r>
        <w:rPr>
          <w:rFonts w:ascii="Times New Roman"/>
          <w:b w:val="false"/>
          <w:i w:val="false"/>
          <w:color w:val="000000"/>
          <w:sz w:val="28"/>
        </w:rPr>
        <w:t>
      1 ‒ кезең: тұрғын үй комиссиясының тұрғын үйді жекешелендіру не жазбаша түрде дәлелді бас тарту туралы шешімі;</w:t>
      </w:r>
    </w:p>
    <w:bookmarkEnd w:id="16"/>
    <w:bookmarkStart w:name="z26" w:id="17"/>
    <w:p>
      <w:pPr>
        <w:spacing w:after="0"/>
        <w:ind w:left="0"/>
        <w:jc w:val="both"/>
      </w:pPr>
      <w:r>
        <w:rPr>
          <w:rFonts w:ascii="Times New Roman"/>
          <w:b w:val="false"/>
          <w:i w:val="false"/>
          <w:color w:val="000000"/>
          <w:sz w:val="28"/>
        </w:rPr>
        <w:t xml:space="preserve">
      2 ‒ 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p>
    <w:bookmarkEnd w:id="17"/>
    <w:bookmarkStart w:name="z27" w:id="18"/>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18"/>
    <w:bookmarkStart w:name="z28" w:id="19"/>
    <w:p>
      <w:pPr>
        <w:spacing w:after="0"/>
        <w:ind w:left="0"/>
        <w:jc w:val="both"/>
      </w:pPr>
      <w:r>
        <w:rPr>
          <w:rFonts w:ascii="Times New Roman"/>
          <w:b w:val="false"/>
          <w:i w:val="false"/>
          <w:color w:val="000000"/>
          <w:sz w:val="28"/>
        </w:rPr>
        <w:t>
      3 ‒ кезең: көрсетілетін қызметті беруші мен көрсетілетін қызметті алушы арасында тұрғын үйді жекешелендіру туралы электрондық шарт жасау.</w:t>
      </w:r>
    </w:p>
    <w:bookmarkEnd w:id="19"/>
    <w:bookmarkStart w:name="z29" w:id="20"/>
    <w:p>
      <w:pPr>
        <w:spacing w:after="0"/>
        <w:ind w:left="0"/>
        <w:jc w:val="both"/>
      </w:pPr>
      <w:r>
        <w:rPr>
          <w:rFonts w:ascii="Times New Roman"/>
          <w:b w:val="false"/>
          <w:i w:val="false"/>
          <w:color w:val="000000"/>
          <w:sz w:val="28"/>
        </w:rPr>
        <w:t xml:space="preserve">
      Тұрғын үйді жекешелендіру туралы электрондық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w:t>
      </w:r>
    </w:p>
    <w:bookmarkEnd w:id="20"/>
    <w:bookmarkStart w:name="z30" w:id="21"/>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21"/>
    <w:bookmarkStart w:name="z31" w:id="22"/>
    <w:p>
      <w:pPr>
        <w:spacing w:after="0"/>
        <w:ind w:left="0"/>
        <w:jc w:val="both"/>
      </w:pPr>
      <w:r>
        <w:rPr>
          <w:rFonts w:ascii="Times New Roman"/>
          <w:b w:val="false"/>
          <w:i w:val="false"/>
          <w:color w:val="000000"/>
          <w:sz w:val="28"/>
        </w:rPr>
        <w:t>
      Мемлекеттік қызмет көрсету нәтижесін беру нысаны:</w:t>
      </w:r>
    </w:p>
    <w:bookmarkEnd w:id="22"/>
    <w:bookmarkStart w:name="z32" w:id="23"/>
    <w:p>
      <w:pPr>
        <w:spacing w:after="0"/>
        <w:ind w:left="0"/>
        <w:jc w:val="both"/>
      </w:pPr>
      <w:r>
        <w:rPr>
          <w:rFonts w:ascii="Times New Roman"/>
          <w:b w:val="false"/>
          <w:i w:val="false"/>
          <w:color w:val="000000"/>
          <w:sz w:val="28"/>
        </w:rPr>
        <w:t>
      электрондық түрінде.</w:t>
      </w:r>
    </w:p>
    <w:bookmarkEnd w:id="23"/>
    <w:bookmarkStart w:name="z33" w:id="24"/>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bookmarkEnd w:id="24"/>
    <w:bookmarkStart w:name="z34" w:id="25"/>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End w:id="25"/>
    <w:bookmarkStart w:name="z35" w:id="26"/>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26"/>
    <w:bookmarkStart w:name="z36" w:id="27"/>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бөлімшелерімен (қызметкерлерімен) көрсетілмейді.</w:t>
      </w:r>
    </w:p>
    <w:bookmarkEnd w:id="27"/>
    <w:bookmarkStart w:name="z37" w:id="28"/>
    <w:p>
      <w:pPr>
        <w:spacing w:after="0"/>
        <w:ind w:left="0"/>
        <w:jc w:val="left"/>
      </w:pPr>
      <w:r>
        <w:rPr>
          <w:rFonts w:ascii="Times New Roman"/>
          <w:b/>
          <w:i w:val="false"/>
          <w:color w:val="000000"/>
        </w:rPr>
        <w:t xml:space="preserve"> 3. Мемлекеттік қызмет көрсету процесiнде көрсетiлетiн қызмет берушiнiң құрылымдық бөлiмшелерiнiң (қызметкерлерiнiң) өзара iс-қимылы тәртiбiн сипаттау</w:t>
      </w:r>
    </w:p>
    <w:bookmarkEnd w:id="28"/>
    <w:bookmarkStart w:name="z38" w:id="29"/>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бөлімшелерімен (қызметкерлерімен) көрсетілмейді.</w:t>
      </w:r>
    </w:p>
    <w:bookmarkEnd w:id="29"/>
    <w:bookmarkStart w:name="z39" w:id="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40" w:id="31"/>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31"/>
    <w:bookmarkStart w:name="z41" w:id="32"/>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32"/>
    <w:bookmarkStart w:name="z42" w:id="33"/>
    <w:p>
      <w:pPr>
        <w:spacing w:after="0"/>
        <w:ind w:left="0"/>
        <w:jc w:val="both"/>
      </w:pPr>
      <w:r>
        <w:rPr>
          <w:rFonts w:ascii="Times New Roman"/>
          <w:b w:val="false"/>
          <w:i w:val="false"/>
          <w:color w:val="000000"/>
          <w:sz w:val="28"/>
        </w:rPr>
        <w:t>
      1) көрсетілетін қызметті алушы Порталда тіркеуді, авторизациялауды жеке сәйкестендіру нөмірі, ЭЦҚ арқылы жүзеге асырады;</w:t>
      </w:r>
    </w:p>
    <w:bookmarkEnd w:id="33"/>
    <w:bookmarkStart w:name="z43" w:id="34"/>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таңдайды, электрондық сұратудың жолдарын толтырады және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11015 болып тіркелген) бекітілген "Мемлекеттік тұрғын үй қорынан берілетін тұрғын үйлерді жекешелендіру"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p>
    <w:bookmarkEnd w:id="34"/>
    <w:bookmarkStart w:name="z44" w:id="35"/>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сұратуды куәландыруды жүргізеді;</w:t>
      </w:r>
    </w:p>
    <w:bookmarkEnd w:id="35"/>
    <w:bookmarkStart w:name="z45" w:id="36"/>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сұратуын өңдеуді (тексеруді, тіркеуді) жүзеге асырады;</w:t>
      </w:r>
    </w:p>
    <w:bookmarkEnd w:id="36"/>
    <w:bookmarkStart w:name="z46" w:id="37"/>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сұратудың мәртебесі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37"/>
    <w:bookmarkStart w:name="z47" w:id="38"/>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38"/>
    <w:bookmarkStart w:name="z48" w:id="39"/>
    <w:p>
      <w:pPr>
        <w:spacing w:after="0"/>
        <w:ind w:left="0"/>
        <w:jc w:val="both"/>
      </w:pPr>
      <w:r>
        <w:rPr>
          <w:rFonts w:ascii="Times New Roman"/>
          <w:b w:val="false"/>
          <w:i w:val="false"/>
          <w:color w:val="000000"/>
          <w:sz w:val="28"/>
        </w:rPr>
        <w:t xml:space="preserve">
      7) көрсетілетін қызметті алушы мемлекеттік қызмет көрсету нәтижесін Портал арқылы көрсетілетін қызметті алушының "жеке кабинетінен" алады.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 xml:space="preserve">қорынан берілетін тұрғын </w:t>
            </w:r>
            <w:r>
              <w:br/>
            </w:r>
            <w:r>
              <w:rPr>
                <w:rFonts w:ascii="Times New Roman"/>
                <w:b w:val="false"/>
                <w:i w:val="false"/>
                <w:color w:val="000000"/>
                <w:sz w:val="20"/>
              </w:rPr>
              <w:t xml:space="preserve">үйлерді жекешелендіру"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50" w:id="4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2"/>
    <w:p>
      <w:pPr>
        <w:spacing w:after="0"/>
        <w:ind w:left="0"/>
        <w:jc w:val="left"/>
      </w:pPr>
      <w:r>
        <w:rPr>
          <w:rFonts w:ascii="Times New Roman"/>
          <w:b/>
          <w:i w:val="false"/>
          <w:color w:val="000000"/>
        </w:rPr>
        <w:t xml:space="preserve"> Шартты белгілер:</w:t>
      </w:r>
    </w:p>
    <w:bookmarkEnd w:id="42"/>
    <w:bookmarkStart w:name="z53"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5438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438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